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5E91" w14:textId="77777777" w:rsidR="00D2516C" w:rsidRPr="00E14AB5" w:rsidRDefault="00FF47A0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56D5F4D7" wp14:editId="691EB2DF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E9F51" w14:textId="77777777"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3102BA92" w14:textId="77777777"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50BC4C34" w14:textId="77777777"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62C44692" w14:textId="1C2093E9" w:rsidR="00D2516C" w:rsidRPr="00E14AB5" w:rsidRDefault="00B34958" w:rsidP="00E14AB5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9C0FBE3" wp14:editId="29181669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19BEC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1ED44D85" w14:textId="77777777"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0E3B23B" w14:textId="77777777" w:rsidR="00033C9F" w:rsidRDefault="00D2516C" w:rsidP="00033C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35F60712" w14:textId="11303165" w:rsidR="00D2516C" w:rsidRPr="00E14AB5" w:rsidRDefault="00033C9F" w:rsidP="00033C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D2516C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91</w:t>
      </w:r>
      <w:r w:rsidR="003647B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</w:t>
      </w:r>
    </w:p>
    <w:p w14:paraId="3A7A0326" w14:textId="076B76E9"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BF4D0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27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F4D0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25230E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D5306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года</w:t>
      </w:r>
    </w:p>
    <w:p w14:paraId="75D798D3" w14:textId="77777777"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6B0ED68D" w14:textId="77777777" w:rsidR="00FF47A0" w:rsidRPr="00E14AB5" w:rsidRDefault="00FF47A0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349E1D3" w14:textId="77777777" w:rsidR="00CB6F8D" w:rsidRDefault="00CB6F8D" w:rsidP="00CB6F8D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 w:rsidRPr="00AE40A1">
        <w:rPr>
          <w:rFonts w:ascii="PT Astra Serif" w:hAnsi="PT Astra Serif"/>
          <w:b/>
          <w:sz w:val="24"/>
          <w:szCs w:val="24"/>
        </w:rPr>
        <w:t>О</w:t>
      </w:r>
      <w:r w:rsidRPr="004739DD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14.12.2023г.№54</w:t>
      </w:r>
    </w:p>
    <w:p w14:paraId="34692635" w14:textId="77777777" w:rsidR="00FF47A0" w:rsidRPr="00E14AB5" w:rsidRDefault="00CB6F8D" w:rsidP="00E14AB5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F47A0" w:rsidRPr="00E14AB5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14:paraId="40EB8ED4" w14:textId="77777777" w:rsidR="00014B7A" w:rsidRPr="00E14AB5" w:rsidRDefault="00FF47A0" w:rsidP="00E14AB5">
      <w:pPr>
        <w:tabs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«</w:t>
      </w:r>
      <w:r w:rsidR="00014B7A"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Обеспечение первичных мер пожарной</w:t>
      </w:r>
    </w:p>
    <w:p w14:paraId="27D3311C" w14:textId="77777777" w:rsidR="00FF47A0" w:rsidRPr="00E14AB5" w:rsidRDefault="00014B7A" w:rsidP="00E14AB5">
      <w:pPr>
        <w:tabs>
          <w:tab w:val="left" w:pos="0"/>
        </w:tabs>
        <w:spacing w:after="0" w:line="240" w:lineRule="auto"/>
        <w:ind w:left="23" w:right="23" w:hanging="23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безопасности</w:t>
      </w:r>
      <w:r w:rsidR="00712F12" w:rsidRPr="00E14AB5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</w:t>
      </w:r>
      <w:r w:rsidR="00FF47A0" w:rsidRPr="00E14AB5">
        <w:rPr>
          <w:rFonts w:ascii="PT Astra Serif" w:hAnsi="PT Astra Serif" w:cs="Times New Roman"/>
          <w:b/>
          <w:sz w:val="24"/>
          <w:szCs w:val="24"/>
        </w:rPr>
        <w:t>»</w:t>
      </w:r>
    </w:p>
    <w:p w14:paraId="6C0FCDB2" w14:textId="77777777" w:rsidR="00014B7A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14:paraId="35530D4A" w14:textId="77777777" w:rsidR="00FF47A0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        В целях повышения эффективности мер пожарной безопасности  в границах Большекарайского муниципального образования, в соответствии с Федеральным законом  от 06.10.2003 г. №131-ФЗ «Об общих принципах организации местного самоуправления в Российской Федерации», Федеральным  законом  от 21.12.1994 г. №69-ФЗ «О пожарной безопасности»,  на основании Устава Большекарайского муниципального образования </w:t>
      </w:r>
      <w:r w:rsidR="00FF47A0" w:rsidRPr="00E14AB5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14:paraId="4E31B1D0" w14:textId="77777777"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37F61E9" w14:textId="77777777"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28DC1052" w14:textId="77777777"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1D6AEA1D" w14:textId="5907AAFF" w:rsidR="00CB6F8D" w:rsidRPr="00CB6F8D" w:rsidRDefault="00CB6F8D" w:rsidP="00CB6F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B6F8D">
        <w:rPr>
          <w:rFonts w:ascii="PT Astra Serif" w:eastAsia="Times New Roman" w:hAnsi="PT Astra Serif" w:cs="Times New Roman"/>
          <w:sz w:val="24"/>
          <w:szCs w:val="24"/>
        </w:rPr>
        <w:t xml:space="preserve">  1. Внести в Постановление №54 от 14.12.2023г. «Об утверждении  муниципальной программы «</w:t>
      </w:r>
      <w:r>
        <w:rPr>
          <w:rFonts w:ascii="PT Astra Serif" w:eastAsia="Calibri" w:hAnsi="PT Astra Serif" w:cs="Times New Roman"/>
          <w:sz w:val="24"/>
          <w:szCs w:val="24"/>
        </w:rPr>
        <w:t>Обеспечение первичных мер пожарной безопасности муниципального образования</w:t>
      </w:r>
      <w:r w:rsidRPr="00CB6F8D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 w:rsidR="00033C9F" w:rsidRPr="00033C9F">
        <w:rPr>
          <w:rFonts w:ascii="PT Astra Serif" w:eastAsia="Times New Roman" w:hAnsi="PT Astra Serif" w:cs="Times New Roman"/>
          <w:sz w:val="24"/>
          <w:szCs w:val="24"/>
        </w:rPr>
        <w:t>изложив приложение к нему в новой редакции</w:t>
      </w:r>
      <w:r w:rsidRPr="00CB6F8D">
        <w:rPr>
          <w:rFonts w:ascii="PT Astra Serif" w:eastAsia="Times New Roman" w:hAnsi="PT Astra Serif" w:cs="Times New Roman"/>
          <w:sz w:val="24"/>
          <w:szCs w:val="24"/>
        </w:rPr>
        <w:t>.</w:t>
      </w:r>
    </w:p>
    <w:p w14:paraId="29A42996" w14:textId="77777777" w:rsidR="00CB6F8D" w:rsidRPr="00CB6F8D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9DC2B2C" w14:textId="77777777" w:rsidR="00CB6F8D" w:rsidRPr="0043371A" w:rsidRDefault="00CB6F8D" w:rsidP="00CB6F8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2E70FBFF" w14:textId="77777777" w:rsidR="00CB6F8D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3F802447" w14:textId="77777777" w:rsidR="00CB6F8D" w:rsidRPr="0043371A" w:rsidRDefault="00CB6F8D" w:rsidP="00CB6F8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1FC8BF0" w14:textId="77777777" w:rsidR="00CB6F8D" w:rsidRPr="00AE40A1" w:rsidRDefault="00CB6F8D" w:rsidP="00CB6F8D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0914F5A" w14:textId="77777777" w:rsidR="00FF47A0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219E0F62" w14:textId="77777777"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7C0D45B" w14:textId="77777777"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B9F71E9" w14:textId="77777777"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3EE1E318" w14:textId="77777777" w:rsidR="00E14AB5" w:rsidRP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7AD1D553" w14:textId="77777777"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79164ABA" w14:textId="77777777" w:rsidR="0086751D" w:rsidRPr="0086751D" w:rsidRDefault="0086751D" w:rsidP="0086751D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86751D">
        <w:rPr>
          <w:rFonts w:ascii="PT Astra Serif" w:eastAsia="Calibri" w:hAnsi="PT Astra Serif" w:cs="Times New Roman"/>
          <w:b/>
          <w:sz w:val="24"/>
          <w:szCs w:val="24"/>
        </w:rPr>
        <w:t>И.о. главы администрации  Большекарайского</w:t>
      </w:r>
    </w:p>
    <w:p w14:paraId="673DB3AF" w14:textId="77777777" w:rsidR="0086751D" w:rsidRPr="0086751D" w:rsidRDefault="0086751D" w:rsidP="0086751D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86751D"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</w:t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86751D">
        <w:rPr>
          <w:rFonts w:ascii="PT Astra Serif" w:eastAsia="Calibri" w:hAnsi="PT Astra Serif" w:cs="Times New Roman"/>
          <w:b/>
          <w:sz w:val="24"/>
          <w:szCs w:val="24"/>
        </w:rPr>
        <w:tab/>
        <w:t>Т.А.Глухова</w:t>
      </w:r>
    </w:p>
    <w:p w14:paraId="751EECA5" w14:textId="77777777"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3E695FF7" w14:textId="77777777"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6B936177" w14:textId="77777777"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00F112A" w14:textId="77777777"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2D122059" w14:textId="77777777" w:rsidR="00FF47A0" w:rsidRPr="00E14AB5" w:rsidRDefault="00FF47A0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2B6FB0A1" w14:textId="77777777" w:rsidR="00FF47A0" w:rsidRPr="00E14AB5" w:rsidRDefault="00FF47A0" w:rsidP="00E14AB5">
      <w:pPr>
        <w:pStyle w:val="a7"/>
        <w:tabs>
          <w:tab w:val="center" w:pos="7513"/>
        </w:tabs>
        <w:rPr>
          <w:rFonts w:ascii="PT Astra Serif" w:hAnsi="PT Astra Serif" w:cs="Times New Roman"/>
          <w:i/>
          <w:sz w:val="24"/>
          <w:szCs w:val="24"/>
        </w:rPr>
      </w:pPr>
    </w:p>
    <w:p w14:paraId="39C5C829" w14:textId="77777777" w:rsidR="00FA651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14:paraId="76D7D019" w14:textId="15E62929"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lastRenderedPageBreak/>
        <w:t>Приложение к постановлению</w:t>
      </w:r>
    </w:p>
    <w:p w14:paraId="50575773" w14:textId="77777777"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PT Astra Serif" w:hAnsi="PT Astra Serif" w:cs="Times New Roman"/>
          <w:i/>
          <w:sz w:val="24"/>
          <w:szCs w:val="24"/>
        </w:rPr>
        <w:t xml:space="preserve">                            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Администрации Большекарайского муниципального образования                 </w:t>
      </w:r>
    </w:p>
    <w:p w14:paraId="41C2C718" w14:textId="77777777"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CB6F8D" w:rsidRPr="00E14AB5">
        <w:rPr>
          <w:rFonts w:ascii="PT Astra Serif" w:hAnsi="PT Astra Serif" w:cs="Times New Roman"/>
          <w:i/>
          <w:sz w:val="24"/>
          <w:szCs w:val="24"/>
        </w:rPr>
        <w:t>О</w:t>
      </w:r>
      <w:r w:rsidRPr="00E14AB5">
        <w:rPr>
          <w:rFonts w:ascii="PT Astra Serif" w:hAnsi="PT Astra Serif" w:cs="Times New Roman"/>
          <w:i/>
          <w:sz w:val="24"/>
          <w:szCs w:val="24"/>
        </w:rPr>
        <w:t>т</w:t>
      </w:r>
      <w:r w:rsidR="00CB6F8D">
        <w:rPr>
          <w:rFonts w:ascii="PT Astra Serif" w:hAnsi="PT Astra Serif" w:cs="Times New Roman"/>
          <w:i/>
          <w:sz w:val="24"/>
          <w:szCs w:val="24"/>
        </w:rPr>
        <w:t>14</w:t>
      </w:r>
      <w:r w:rsidRPr="00E14AB5">
        <w:rPr>
          <w:rFonts w:ascii="PT Astra Serif" w:hAnsi="PT Astra Serif" w:cs="Times New Roman"/>
          <w:i/>
          <w:sz w:val="24"/>
          <w:szCs w:val="24"/>
        </w:rPr>
        <w:t>.</w:t>
      </w:r>
      <w:r w:rsidR="00CB6F8D">
        <w:rPr>
          <w:rFonts w:ascii="PT Astra Serif" w:hAnsi="PT Astra Serif" w:cs="Times New Roman"/>
          <w:i/>
          <w:sz w:val="24"/>
          <w:szCs w:val="24"/>
        </w:rPr>
        <w:t>12</w:t>
      </w:r>
      <w:r w:rsidRPr="00E14AB5">
        <w:rPr>
          <w:rFonts w:ascii="PT Astra Serif" w:hAnsi="PT Astra Serif" w:cs="Times New Roman"/>
          <w:i/>
          <w:sz w:val="24"/>
          <w:szCs w:val="24"/>
        </w:rPr>
        <w:t>. 20</w:t>
      </w:r>
      <w:r w:rsidR="00CB6F8D">
        <w:rPr>
          <w:rFonts w:ascii="PT Astra Serif" w:hAnsi="PT Astra Serif" w:cs="Times New Roman"/>
          <w:i/>
          <w:sz w:val="24"/>
          <w:szCs w:val="24"/>
        </w:rPr>
        <w:t>23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CB6F8D">
        <w:rPr>
          <w:rFonts w:ascii="PT Astra Serif" w:hAnsi="PT Astra Serif" w:cs="Times New Roman"/>
          <w:i/>
          <w:sz w:val="24"/>
          <w:szCs w:val="24"/>
        </w:rPr>
        <w:t>54</w:t>
      </w:r>
    </w:p>
    <w:p w14:paraId="685CC845" w14:textId="77777777" w:rsidR="00FF47A0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</w:p>
    <w:p w14:paraId="4A7BF621" w14:textId="77777777"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109E1B85" w14:textId="77777777"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p w14:paraId="1C927464" w14:textId="77777777"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52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6981"/>
      </w:tblGrid>
      <w:tr w:rsidR="00712F12" w:rsidRPr="00E14AB5" w14:paraId="66C8114C" w14:textId="77777777" w:rsidTr="00E14AB5">
        <w:trPr>
          <w:trHeight w:val="6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7E736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D604" w14:textId="77777777" w:rsidR="00712F12" w:rsidRPr="00E14AB5" w:rsidRDefault="00890E6E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</w:t>
            </w:r>
          </w:p>
        </w:tc>
      </w:tr>
      <w:tr w:rsidR="00712F12" w:rsidRPr="00E14AB5" w14:paraId="5E327F5E" w14:textId="77777777" w:rsidTr="00E14AB5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C7324" w14:textId="77777777"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0073" w14:textId="77777777" w:rsidR="00890E6E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1)О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14:paraId="6320037B" w14:textId="77777777" w:rsidR="00712F12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2)П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овышение эффективности проводимой противопожарной пропаганды с населением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муниципальго образования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.</w:t>
            </w:r>
          </w:p>
        </w:tc>
      </w:tr>
      <w:tr w:rsidR="00712F12" w:rsidRPr="00E14AB5" w14:paraId="04ECEF66" w14:textId="77777777" w:rsidTr="00E14AB5">
        <w:trPr>
          <w:trHeight w:val="7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D1263" w14:textId="77777777"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469D" w14:textId="77777777" w:rsidR="00712F12" w:rsidRPr="00E14AB5" w:rsidRDefault="00890E6E" w:rsidP="00E14AB5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й</w:t>
            </w: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</w:tr>
      <w:tr w:rsidR="00712F12" w:rsidRPr="00E14AB5" w14:paraId="78B2A7DD" w14:textId="77777777" w:rsidTr="00E14AB5">
        <w:trPr>
          <w:trHeight w:val="6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8C0FF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BF2B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5230E" w:rsidRPr="00E14A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712F12" w:rsidRPr="00E14AB5" w14:paraId="7B0301E0" w14:textId="77777777" w:rsidTr="00E14AB5">
        <w:trPr>
          <w:trHeight w:val="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EC1EB" w14:textId="77777777"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12F12"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сполнитель 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3F4C" w14:textId="77777777" w:rsidR="00712F12" w:rsidRPr="00E14AB5" w:rsidRDefault="00712F12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410A39" w:rsidRPr="00E14AB5" w14:paraId="0FC5A2DD" w14:textId="77777777" w:rsidTr="00E14AB5">
        <w:trPr>
          <w:trHeight w:val="5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BE237" w14:textId="77777777" w:rsidR="00410A39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AEC" w14:textId="77777777" w:rsidR="00410A39" w:rsidRPr="00E14AB5" w:rsidRDefault="00410A39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</w:tr>
      <w:tr w:rsidR="00712F12" w:rsidRPr="00E14AB5" w14:paraId="1C5CD632" w14:textId="77777777" w:rsidTr="00996589">
        <w:trPr>
          <w:trHeight w:val="13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14:paraId="2C05A6F8" w14:textId="77777777" w:rsidR="00410A39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Объем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ы ф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инанс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ирования</w:t>
            </w:r>
          </w:p>
          <w:p w14:paraId="6FE331C9" w14:textId="77777777"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9E6F9" w14:textId="77777777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031EE183" w14:textId="137D2EF8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2024г. 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5A03DB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A03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14:paraId="52BE063A" w14:textId="77777777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2025г. – 90,0 тыс. руб.</w:t>
            </w:r>
          </w:p>
          <w:p w14:paraId="5F01BC48" w14:textId="77777777"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2026г. – 90,0 тыс. руб.</w:t>
            </w:r>
          </w:p>
          <w:p w14:paraId="60A1057F" w14:textId="77777777" w:rsidR="00712F12" w:rsidRPr="00E14AB5" w:rsidRDefault="00E14AB5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712F12" w:rsidRPr="00E14AB5" w14:paraId="3E48147A" w14:textId="77777777" w:rsidTr="00E14AB5">
        <w:trPr>
          <w:trHeight w:val="16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1F5B6" w14:textId="77777777"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410A39"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C0DC6" w14:textId="77777777"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1)С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14:paraId="19F949C9" w14:textId="77777777"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2)О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тносительное сокращение материального ущерба от пожаров и чрезвычайных ситуаций.</w:t>
            </w:r>
          </w:p>
          <w:p w14:paraId="0B906A3B" w14:textId="77777777"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6E466B41" w14:textId="1A2E53B5" w:rsidR="00712F12" w:rsidRPr="00E14AB5" w:rsidRDefault="00033C9F" w:rsidP="00FA651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33C9F">
        <w:rPr>
          <w:noProof/>
        </w:rPr>
        <w:lastRenderedPageBreak/>
        <w:drawing>
          <wp:inline distT="0" distB="0" distL="0" distR="0" wp14:anchorId="20D5D1D9" wp14:editId="02E17F2F">
            <wp:extent cx="5940425" cy="95103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513F" w14:textId="77777777" w:rsidR="00FA6515" w:rsidRDefault="005D5FEA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r w:rsidRPr="00FA6515">
        <w:rPr>
          <w:rFonts w:ascii="PT Astra Serif" w:hAnsi="PT Astra Serif"/>
          <w:b/>
          <w:bCs/>
          <w:sz w:val="24"/>
          <w:szCs w:val="24"/>
        </w:rPr>
        <w:softHyphen/>
      </w:r>
      <w:bookmarkStart w:id="0" w:name="sub_18300"/>
    </w:p>
    <w:p w14:paraId="1715F8D0" w14:textId="770BF343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lastRenderedPageBreak/>
        <w:t>3. Сроки реализации программы</w:t>
      </w:r>
    </w:p>
    <w:p w14:paraId="40F70F64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Программа реализуется в течение 2023-2025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14:paraId="61164246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2DF95431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4. Целевые индикаторы, показатели достижения целей и решения задач муниципальной программы</w:t>
      </w:r>
    </w:p>
    <w:p w14:paraId="511FB0B2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Целевые индикаторы, показатели Программы соответствуют ее приоритетам,целям и задачам.Перечень показателей Программы носит открытый характер ипредусматривает возможность корректировки в случае потери информативностипоказателя.</w:t>
      </w:r>
    </w:p>
    <w:p w14:paraId="47CA6EC9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Оборудование площадки с твердым покрытием к пожарным гидрантам для установки пожарных автомобилей и забора воды в любое время года (%)</w:t>
      </w:r>
    </w:p>
    <w:p w14:paraId="3C08F1DB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Введение в эксплуатацию новых источников противопожарного водоснабжения (шт)</w:t>
      </w:r>
    </w:p>
    <w:p w14:paraId="3E333A6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Устройство минерализованной полосы в населенном пункте  (км)</w:t>
      </w:r>
    </w:p>
    <w:p w14:paraId="4E550F3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Публикация материалов по противопожарной тематике в средствах массовой информации (шт)</w:t>
      </w:r>
    </w:p>
    <w:p w14:paraId="30364E02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Проведение с населением инструктажей под роспись по вопросам пожарной безопасности (%)</w:t>
      </w:r>
    </w:p>
    <w:p w14:paraId="2E5B7B12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 Информационное обеспечение и противопожарная пропаганда (издание плакатов, памяток для противопожарной пропаганды) (шт)</w:t>
      </w:r>
    </w:p>
    <w:p w14:paraId="068D1AF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-Приобретение противопожарного инвентаря (укомплектованный пожарный щит)(шт)</w:t>
      </w:r>
    </w:p>
    <w:p w14:paraId="6E4F21E8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 xml:space="preserve">- Поддержание в надлежащем состоянии  средств по оповещению населения о пожаре в населенных пунктах (%)  </w:t>
      </w:r>
    </w:p>
    <w:p w14:paraId="6CD4AE6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63284B3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5. Финансовое, материально-техническое обеспечение</w:t>
      </w:r>
    </w:p>
    <w:p w14:paraId="4B19893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5.1. Финансовое обеспечение первичных мер пожарной безопасности в границах поселения является расходным обязательством муниципального образования. Финансовое обеспечение расходных обязательств осуществляется в пределах средств, предусмотренных в бюджете поселения на эти цели.</w:t>
      </w:r>
    </w:p>
    <w:p w14:paraId="2DB0DF3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 Финансовое обеспечение первичных мер пожарной безопасности предусматривает:</w:t>
      </w:r>
    </w:p>
    <w:p w14:paraId="756F0BBA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5.2.1. Разработку, утверждение и исполнение местного бюджета в части расходов на обеспечение пожарной безопасности;</w:t>
      </w:r>
    </w:p>
    <w:p w14:paraId="4021CFDD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5.2.2. Проведение противопожарной пропаганды среди населения о первичных мерах пожарной безопасности;</w:t>
      </w:r>
    </w:p>
    <w:p w14:paraId="6C301D56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5.2.3. Информирование населения о принятых администрацией решениях по обеспечению пожарной безопасности;</w:t>
      </w:r>
    </w:p>
    <w:p w14:paraId="0CE25419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5.3. Финансирование мер по обеспечению  пожарной безопасности в границах поселения осуществляется за счёт средств местного бюджета Большекарайского муниципального образования.</w:t>
      </w:r>
    </w:p>
    <w:p w14:paraId="61C0ED44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 Материально-техническое обеспечение первичных мер пожарной безопасности предусматривает:</w:t>
      </w:r>
    </w:p>
    <w:p w14:paraId="415B2DA8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5.4.1. содержание в исправном состоянии в любое время года пожарных гидрантов и водоёмов,подъездных путей к наружным источникам водозабора, гидрантам.</w:t>
      </w:r>
    </w:p>
    <w:p w14:paraId="61F36BB5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5.4.2. соблюдение противопожарных требований на подведомственных объектах;</w:t>
      </w:r>
    </w:p>
    <w:p w14:paraId="5277EB4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5.4.3. оснащение территорий общего пользования первичными средствами тушения пожаров и противопожарным инвентарём.</w:t>
      </w:r>
    </w:p>
    <w:p w14:paraId="5D88D0B0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4BAD2FE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6. Механизм реализации Программы и контроль</w:t>
      </w:r>
    </w:p>
    <w:p w14:paraId="6E3D390E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6.1. Администрация Большекарайского муниципального образования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3DC2C5A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lastRenderedPageBreak/>
        <w:t>6.2. Общий контроль за реализацией Программы и контроль текущих мероприятий Программы осуществляет глава Большекарайского муниципального образования.</w:t>
      </w:r>
    </w:p>
    <w:p w14:paraId="74262D6D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77A9958C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FA6515">
        <w:rPr>
          <w:rFonts w:ascii="PT Astra Serif" w:hAnsi="PT Astra Serif"/>
          <w:b/>
          <w:bCs/>
          <w:sz w:val="24"/>
          <w:szCs w:val="24"/>
        </w:rPr>
        <w:t>7. Оценка эффективности Программы</w:t>
      </w:r>
    </w:p>
    <w:p w14:paraId="3FDB0BE1" w14:textId="77777777" w:rsidR="00FA6515" w:rsidRPr="00FA651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7.1.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E8D7BC6" w14:textId="51637F7E" w:rsidR="00410A39" w:rsidRPr="00E14AB5" w:rsidRDefault="00FA6515" w:rsidP="00FA6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515">
        <w:rPr>
          <w:rFonts w:ascii="PT Astra Serif" w:hAnsi="PT Astra Serif"/>
          <w:sz w:val="24"/>
          <w:szCs w:val="24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34D228C8" w14:textId="77777777"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E14AB5">
        <w:rPr>
          <w:rFonts w:ascii="PT Astra Serif" w:hAnsi="PT Astra Serif" w:cs="Times New Roman"/>
          <w:b/>
          <w:bCs/>
          <w:sz w:val="24"/>
          <w:szCs w:val="24"/>
        </w:rPr>
        <w:t>8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. Ресурсное обеспечение </w:t>
      </w:r>
      <w:r w:rsidR="00A024AF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 муниципальной п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>рограммы, перечень программных мероприятий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1417"/>
        <w:gridCol w:w="1418"/>
      </w:tblGrid>
      <w:tr w:rsidR="00907BAE" w:rsidRPr="00E14AB5" w14:paraId="0F0304F6" w14:textId="77777777" w:rsidTr="00E14AB5">
        <w:tc>
          <w:tcPr>
            <w:tcW w:w="567" w:type="dxa"/>
            <w:vAlign w:val="center"/>
          </w:tcPr>
          <w:bookmarkEnd w:id="0"/>
          <w:p w14:paraId="7D734FED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№</w:t>
            </w:r>
          </w:p>
          <w:p w14:paraId="4BCE3E0B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vAlign w:val="center"/>
          </w:tcPr>
          <w:p w14:paraId="422F0B15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14:paraId="21C8EB5D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г (тыс.руб.)</w:t>
            </w:r>
          </w:p>
        </w:tc>
        <w:tc>
          <w:tcPr>
            <w:tcW w:w="1417" w:type="dxa"/>
            <w:vAlign w:val="center"/>
          </w:tcPr>
          <w:p w14:paraId="33FA143F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14:paraId="1BE776FA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vAlign w:val="center"/>
          </w:tcPr>
          <w:p w14:paraId="19CC103E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14:paraId="4497CF93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</w:tr>
      <w:tr w:rsidR="00907BAE" w:rsidRPr="00E14AB5" w14:paraId="39B5FEF7" w14:textId="77777777" w:rsidTr="00E14AB5">
        <w:tc>
          <w:tcPr>
            <w:tcW w:w="567" w:type="dxa"/>
          </w:tcPr>
          <w:p w14:paraId="01E1FA95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556D5DB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F572772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D913F0B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82C61EF" w14:textId="77777777"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907BAE" w:rsidRPr="00CB6F8D" w14:paraId="745DF79F" w14:textId="77777777" w:rsidTr="00E14AB5">
        <w:tc>
          <w:tcPr>
            <w:tcW w:w="567" w:type="dxa"/>
          </w:tcPr>
          <w:p w14:paraId="16032E36" w14:textId="77777777"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10975A" w14:textId="77777777" w:rsidR="00907BAE" w:rsidRPr="00CB6F8D" w:rsidRDefault="00DF505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Приобретение знаков и табличек  пожарной безопасности</w:t>
            </w:r>
          </w:p>
        </w:tc>
        <w:tc>
          <w:tcPr>
            <w:tcW w:w="1418" w:type="dxa"/>
            <w:vAlign w:val="center"/>
          </w:tcPr>
          <w:p w14:paraId="7E8B00FA" w14:textId="77777777"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5B17A3F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74AB8D70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907BAE" w:rsidRPr="00CB6F8D" w14:paraId="2BDDD377" w14:textId="77777777" w:rsidTr="00E14AB5">
        <w:tc>
          <w:tcPr>
            <w:tcW w:w="567" w:type="dxa"/>
          </w:tcPr>
          <w:p w14:paraId="53F18B5E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47C71AF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Ремонт и содержание в исправном состоянии пожарных гидрантов, находящихся на территории муниципального образования, обеспечение соответствующими знаками; приобретение пожарного гидранта</w:t>
            </w:r>
            <w:r w:rsidR="00E55889" w:rsidRPr="00CB6F8D">
              <w:rPr>
                <w:rFonts w:ascii="PT Astra Serif" w:hAnsi="PT Astra Serif" w:cs="Times New Roman"/>
                <w:sz w:val="24"/>
                <w:szCs w:val="24"/>
              </w:rPr>
              <w:t>;приобретение пожарных рукавов и комплектующих к ним; приобретение пожарных стволов</w:t>
            </w:r>
          </w:p>
        </w:tc>
        <w:tc>
          <w:tcPr>
            <w:tcW w:w="1418" w:type="dxa"/>
            <w:vAlign w:val="center"/>
          </w:tcPr>
          <w:p w14:paraId="65222CED" w14:textId="77777777"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6B225EBB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0991596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CB6F8D" w14:paraId="2FA717F0" w14:textId="77777777" w:rsidTr="00E14AB5">
        <w:tc>
          <w:tcPr>
            <w:tcW w:w="567" w:type="dxa"/>
            <w:shd w:val="clear" w:color="auto" w:fill="auto"/>
          </w:tcPr>
          <w:p w14:paraId="78064A01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451F709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ED2AF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5692D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0C8E0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907BAE" w:rsidRPr="00CB6F8D" w14:paraId="2C6EE259" w14:textId="77777777" w:rsidTr="00E14AB5">
        <w:tc>
          <w:tcPr>
            <w:tcW w:w="567" w:type="dxa"/>
          </w:tcPr>
          <w:p w14:paraId="384E0E81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58F4D2C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Обеспечение беспрепятственного подъезда пожарной техники к месту пожара (грейдирование и расчистка дорог  вс.Большой Карай)</w:t>
            </w:r>
          </w:p>
        </w:tc>
        <w:tc>
          <w:tcPr>
            <w:tcW w:w="1418" w:type="dxa"/>
            <w:vAlign w:val="center"/>
          </w:tcPr>
          <w:p w14:paraId="05905074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0C6B1FDA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04B19A08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CB6F8D" w14:paraId="07279E5D" w14:textId="77777777" w:rsidTr="00E14AB5">
        <w:tc>
          <w:tcPr>
            <w:tcW w:w="567" w:type="dxa"/>
          </w:tcPr>
          <w:p w14:paraId="34EE4813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44FCF47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 xml:space="preserve">Оснащение зданий, находящихся в муниципальной собственности первичными средствами тушения пожаров и противопожарным инвентарем </w:t>
            </w:r>
          </w:p>
        </w:tc>
        <w:tc>
          <w:tcPr>
            <w:tcW w:w="1418" w:type="dxa"/>
            <w:vAlign w:val="center"/>
          </w:tcPr>
          <w:p w14:paraId="74CFB07B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14:paraId="5EB248C8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14:paraId="789F0249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907BAE" w:rsidRPr="00CB6F8D" w14:paraId="73F2B0A3" w14:textId="77777777" w:rsidTr="00E14AB5">
        <w:tc>
          <w:tcPr>
            <w:tcW w:w="567" w:type="dxa"/>
          </w:tcPr>
          <w:p w14:paraId="15F3025F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6AEACE9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Cs/>
                <w:sz w:val="24"/>
                <w:szCs w:val="24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собственности, приобретение комплектующих деталей к противопожарным ранцам</w:t>
            </w:r>
          </w:p>
        </w:tc>
        <w:tc>
          <w:tcPr>
            <w:tcW w:w="1418" w:type="dxa"/>
            <w:vAlign w:val="center"/>
          </w:tcPr>
          <w:p w14:paraId="162C3B8B" w14:textId="77777777" w:rsidR="00907BAE" w:rsidRPr="00CB6F8D" w:rsidRDefault="00D5306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9F4EF41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048B6D74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CB6F8D" w14:paraId="4E4D9137" w14:textId="77777777" w:rsidTr="00E14AB5">
        <w:tc>
          <w:tcPr>
            <w:tcW w:w="567" w:type="dxa"/>
          </w:tcPr>
          <w:p w14:paraId="406F5194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999780E" w14:textId="77777777" w:rsidR="00907BAE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Содержание пожарного автомобиля, приобретений ГСМ, запасных частей</w:t>
            </w:r>
          </w:p>
        </w:tc>
        <w:tc>
          <w:tcPr>
            <w:tcW w:w="1418" w:type="dxa"/>
            <w:vAlign w:val="center"/>
          </w:tcPr>
          <w:p w14:paraId="5F9F6A08" w14:textId="77777777" w:rsidR="00907BAE" w:rsidRPr="00CB6F8D" w:rsidRDefault="00BA028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1B3908C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60BD03F4" w14:textId="77777777" w:rsidR="00907BAE" w:rsidRPr="00CB6F8D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07BAE" w:rsidRPr="00CB6F8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907BAE" w:rsidRPr="00CB6F8D" w14:paraId="5D2779F8" w14:textId="77777777" w:rsidTr="00E14AB5">
        <w:tc>
          <w:tcPr>
            <w:tcW w:w="567" w:type="dxa"/>
          </w:tcPr>
          <w:p w14:paraId="10C8D934" w14:textId="77777777" w:rsidR="00907BAE" w:rsidRPr="00CB6F8D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4415ACA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Опашка и окос территории муниципального образования для обеспечения пожарной безопасности населенного пункта</w:t>
            </w:r>
          </w:p>
        </w:tc>
        <w:tc>
          <w:tcPr>
            <w:tcW w:w="1418" w:type="dxa"/>
            <w:vAlign w:val="center"/>
          </w:tcPr>
          <w:p w14:paraId="5A44A204" w14:textId="62A8D6F8" w:rsidR="00907BAE" w:rsidRPr="00CB6F8D" w:rsidRDefault="005A03DB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14:paraId="16085ADB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9925082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A32040" w:rsidRPr="00CB6F8D" w14:paraId="66828BE4" w14:textId="77777777" w:rsidTr="00E14AB5">
        <w:tc>
          <w:tcPr>
            <w:tcW w:w="567" w:type="dxa"/>
          </w:tcPr>
          <w:p w14:paraId="4E7F0AC4" w14:textId="77777777" w:rsidR="00A32040" w:rsidRPr="00CB6F8D" w:rsidRDefault="00A32040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ACCDBB7" w14:textId="77777777"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Обеспечение мест проживания социально-опасных групп населения автономными дымовыми пожарными извещателями(закупка автономных дымовых пожарных извещателей,выполнение работ по установке автономных дымовых пожарных извещателей)</w:t>
            </w:r>
          </w:p>
        </w:tc>
        <w:tc>
          <w:tcPr>
            <w:tcW w:w="1418" w:type="dxa"/>
            <w:vAlign w:val="center"/>
          </w:tcPr>
          <w:p w14:paraId="2015E582" w14:textId="77777777" w:rsidR="00A32040" w:rsidRPr="00CB6F8D" w:rsidRDefault="00D53065" w:rsidP="00D53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32040" w:rsidRPr="00CB6F8D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0312609B" w14:textId="77777777"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7310CC82" w14:textId="77777777" w:rsidR="00A32040" w:rsidRPr="00CB6F8D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</w:tr>
      <w:tr w:rsidR="00907BAE" w:rsidRPr="00E14AB5" w14:paraId="6B98F487" w14:textId="77777777" w:rsidTr="00E14AB5">
        <w:tc>
          <w:tcPr>
            <w:tcW w:w="5954" w:type="dxa"/>
            <w:gridSpan w:val="2"/>
          </w:tcPr>
          <w:p w14:paraId="393D938D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0A526D61" w14:textId="27ACFCCA" w:rsidR="00907BAE" w:rsidRPr="00CB6F8D" w:rsidRDefault="005A03DB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907BAE"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0,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73ADDF5" w14:textId="77777777" w:rsidR="00907BAE" w:rsidRPr="00CB6F8D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418" w:type="dxa"/>
            <w:vAlign w:val="center"/>
          </w:tcPr>
          <w:p w14:paraId="4861D0ED" w14:textId="77777777" w:rsidR="00907BAE" w:rsidRPr="007A1809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6F8D">
              <w:rPr>
                <w:rFonts w:ascii="PT Astra Serif" w:hAnsi="PT Astra Serif" w:cs="Times New Roman"/>
                <w:b/>
                <w:sz w:val="24"/>
                <w:szCs w:val="24"/>
              </w:rPr>
              <w:t>90,0</w:t>
            </w:r>
          </w:p>
        </w:tc>
      </w:tr>
    </w:tbl>
    <w:p w14:paraId="65E9D67A" w14:textId="77777777" w:rsidR="0028689B" w:rsidRPr="00E14AB5" w:rsidRDefault="0028689B" w:rsidP="00E14AB5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Times New Roman"/>
          <w:b/>
          <w:bCs/>
          <w:sz w:val="20"/>
          <w:szCs w:val="20"/>
          <w:lang w:val="en-US"/>
        </w:rPr>
      </w:pPr>
      <w:bookmarkStart w:id="1" w:name="sub_18500"/>
      <w:bookmarkEnd w:id="1"/>
    </w:p>
    <w:sectPr w:rsidR="0028689B" w:rsidRPr="00E14AB5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 w15:restartNumberingAfterBreak="0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1051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70933">
    <w:abstractNumId w:val="17"/>
  </w:num>
  <w:num w:numId="3" w16cid:durableId="1961103707">
    <w:abstractNumId w:val="8"/>
  </w:num>
  <w:num w:numId="4" w16cid:durableId="578027814">
    <w:abstractNumId w:val="10"/>
  </w:num>
  <w:num w:numId="5" w16cid:durableId="724138484">
    <w:abstractNumId w:val="15"/>
  </w:num>
  <w:num w:numId="6" w16cid:durableId="956641651">
    <w:abstractNumId w:val="23"/>
  </w:num>
  <w:num w:numId="7" w16cid:durableId="561134503">
    <w:abstractNumId w:val="7"/>
  </w:num>
  <w:num w:numId="8" w16cid:durableId="158427390">
    <w:abstractNumId w:val="20"/>
  </w:num>
  <w:num w:numId="9" w16cid:durableId="1951276057">
    <w:abstractNumId w:val="13"/>
  </w:num>
  <w:num w:numId="10" w16cid:durableId="1272863028">
    <w:abstractNumId w:val="12"/>
  </w:num>
  <w:num w:numId="11" w16cid:durableId="1127160380">
    <w:abstractNumId w:val="6"/>
  </w:num>
  <w:num w:numId="12" w16cid:durableId="2028671784">
    <w:abstractNumId w:val="3"/>
  </w:num>
  <w:num w:numId="13" w16cid:durableId="233055574">
    <w:abstractNumId w:val="4"/>
  </w:num>
  <w:num w:numId="14" w16cid:durableId="692075321">
    <w:abstractNumId w:val="1"/>
  </w:num>
  <w:num w:numId="15" w16cid:durableId="2063483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3874748">
    <w:abstractNumId w:val="0"/>
  </w:num>
  <w:num w:numId="17" w16cid:durableId="1452166587">
    <w:abstractNumId w:val="21"/>
  </w:num>
  <w:num w:numId="18" w16cid:durableId="116411029">
    <w:abstractNumId w:val="14"/>
  </w:num>
  <w:num w:numId="19" w16cid:durableId="1091051420">
    <w:abstractNumId w:val="9"/>
  </w:num>
  <w:num w:numId="20" w16cid:durableId="1063258088">
    <w:abstractNumId w:val="22"/>
  </w:num>
  <w:num w:numId="21" w16cid:durableId="1138646259">
    <w:abstractNumId w:val="19"/>
  </w:num>
  <w:num w:numId="22" w16cid:durableId="61413899">
    <w:abstractNumId w:val="5"/>
  </w:num>
  <w:num w:numId="23" w16cid:durableId="1234851667">
    <w:abstractNumId w:val="16"/>
  </w:num>
  <w:num w:numId="24" w16cid:durableId="1894199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D"/>
    <w:rsid w:val="00014B7A"/>
    <w:rsid w:val="000178F9"/>
    <w:rsid w:val="00033C9F"/>
    <w:rsid w:val="0003596B"/>
    <w:rsid w:val="0004168E"/>
    <w:rsid w:val="0007210E"/>
    <w:rsid w:val="00092BF8"/>
    <w:rsid w:val="000D3420"/>
    <w:rsid w:val="000D6E5E"/>
    <w:rsid w:val="000F4B65"/>
    <w:rsid w:val="00106087"/>
    <w:rsid w:val="0013360C"/>
    <w:rsid w:val="00135853"/>
    <w:rsid w:val="00141E4B"/>
    <w:rsid w:val="001458C2"/>
    <w:rsid w:val="00162A0D"/>
    <w:rsid w:val="00190A4E"/>
    <w:rsid w:val="00197C6B"/>
    <w:rsid w:val="001D1E36"/>
    <w:rsid w:val="001E7D6D"/>
    <w:rsid w:val="001F2844"/>
    <w:rsid w:val="002108AA"/>
    <w:rsid w:val="002477AA"/>
    <w:rsid w:val="0025230E"/>
    <w:rsid w:val="00280E4F"/>
    <w:rsid w:val="00284071"/>
    <w:rsid w:val="0028689B"/>
    <w:rsid w:val="00297B06"/>
    <w:rsid w:val="002A786C"/>
    <w:rsid w:val="002B72AC"/>
    <w:rsid w:val="002D1259"/>
    <w:rsid w:val="00322222"/>
    <w:rsid w:val="00324B53"/>
    <w:rsid w:val="003415B1"/>
    <w:rsid w:val="00354684"/>
    <w:rsid w:val="003647B1"/>
    <w:rsid w:val="00373D3B"/>
    <w:rsid w:val="003816C6"/>
    <w:rsid w:val="003867EE"/>
    <w:rsid w:val="003A0135"/>
    <w:rsid w:val="003A79BF"/>
    <w:rsid w:val="003C1B63"/>
    <w:rsid w:val="003D5944"/>
    <w:rsid w:val="003E6CE9"/>
    <w:rsid w:val="00410A39"/>
    <w:rsid w:val="00415DA4"/>
    <w:rsid w:val="004523E2"/>
    <w:rsid w:val="00452D8B"/>
    <w:rsid w:val="00474FDD"/>
    <w:rsid w:val="00481A5E"/>
    <w:rsid w:val="00497ABE"/>
    <w:rsid w:val="004C6DFE"/>
    <w:rsid w:val="004D145C"/>
    <w:rsid w:val="004D6BE1"/>
    <w:rsid w:val="0050059B"/>
    <w:rsid w:val="005264D5"/>
    <w:rsid w:val="00541220"/>
    <w:rsid w:val="00546A9B"/>
    <w:rsid w:val="00557874"/>
    <w:rsid w:val="00575615"/>
    <w:rsid w:val="00586F69"/>
    <w:rsid w:val="005A03DB"/>
    <w:rsid w:val="005A7BF6"/>
    <w:rsid w:val="005B24BE"/>
    <w:rsid w:val="005D020C"/>
    <w:rsid w:val="005D5FEA"/>
    <w:rsid w:val="005F7957"/>
    <w:rsid w:val="0061192B"/>
    <w:rsid w:val="00613A40"/>
    <w:rsid w:val="00614E6A"/>
    <w:rsid w:val="00634CBA"/>
    <w:rsid w:val="0064574F"/>
    <w:rsid w:val="00646615"/>
    <w:rsid w:val="00651A5C"/>
    <w:rsid w:val="00655DCB"/>
    <w:rsid w:val="00657659"/>
    <w:rsid w:val="00686D9C"/>
    <w:rsid w:val="006D412E"/>
    <w:rsid w:val="006E62EC"/>
    <w:rsid w:val="00705719"/>
    <w:rsid w:val="00712F12"/>
    <w:rsid w:val="00750F1D"/>
    <w:rsid w:val="00767322"/>
    <w:rsid w:val="007810C9"/>
    <w:rsid w:val="007856F4"/>
    <w:rsid w:val="007969A3"/>
    <w:rsid w:val="007A1809"/>
    <w:rsid w:val="007B3C8F"/>
    <w:rsid w:val="00843ABC"/>
    <w:rsid w:val="0084662F"/>
    <w:rsid w:val="00853BA4"/>
    <w:rsid w:val="0086751D"/>
    <w:rsid w:val="008711DB"/>
    <w:rsid w:val="0087575E"/>
    <w:rsid w:val="00890E6E"/>
    <w:rsid w:val="008A2E86"/>
    <w:rsid w:val="008A39DE"/>
    <w:rsid w:val="008D2A34"/>
    <w:rsid w:val="008F27A7"/>
    <w:rsid w:val="00907BAE"/>
    <w:rsid w:val="009330DA"/>
    <w:rsid w:val="009424B6"/>
    <w:rsid w:val="00971083"/>
    <w:rsid w:val="009745B5"/>
    <w:rsid w:val="00976718"/>
    <w:rsid w:val="00977347"/>
    <w:rsid w:val="00996589"/>
    <w:rsid w:val="009D5EBE"/>
    <w:rsid w:val="00A024AF"/>
    <w:rsid w:val="00A04D8B"/>
    <w:rsid w:val="00A32040"/>
    <w:rsid w:val="00A32E0A"/>
    <w:rsid w:val="00A41665"/>
    <w:rsid w:val="00A821BB"/>
    <w:rsid w:val="00AB6026"/>
    <w:rsid w:val="00AC1C29"/>
    <w:rsid w:val="00AC5885"/>
    <w:rsid w:val="00AC7F45"/>
    <w:rsid w:val="00B10BFB"/>
    <w:rsid w:val="00B30595"/>
    <w:rsid w:val="00B34548"/>
    <w:rsid w:val="00B34958"/>
    <w:rsid w:val="00B435CF"/>
    <w:rsid w:val="00B646D0"/>
    <w:rsid w:val="00BA0285"/>
    <w:rsid w:val="00BF4D02"/>
    <w:rsid w:val="00BF59E6"/>
    <w:rsid w:val="00C1205F"/>
    <w:rsid w:val="00C33785"/>
    <w:rsid w:val="00C36608"/>
    <w:rsid w:val="00C41D20"/>
    <w:rsid w:val="00C7123A"/>
    <w:rsid w:val="00C82394"/>
    <w:rsid w:val="00C87BCD"/>
    <w:rsid w:val="00CB6F8D"/>
    <w:rsid w:val="00D22E44"/>
    <w:rsid w:val="00D2516C"/>
    <w:rsid w:val="00D45C37"/>
    <w:rsid w:val="00D53065"/>
    <w:rsid w:val="00D7565D"/>
    <w:rsid w:val="00D87F05"/>
    <w:rsid w:val="00DA1DE6"/>
    <w:rsid w:val="00DB7368"/>
    <w:rsid w:val="00DF0751"/>
    <w:rsid w:val="00DF5050"/>
    <w:rsid w:val="00E14AB5"/>
    <w:rsid w:val="00E1557D"/>
    <w:rsid w:val="00E4493F"/>
    <w:rsid w:val="00E47649"/>
    <w:rsid w:val="00E50E57"/>
    <w:rsid w:val="00E55889"/>
    <w:rsid w:val="00E71712"/>
    <w:rsid w:val="00E7595B"/>
    <w:rsid w:val="00E8359F"/>
    <w:rsid w:val="00EA090F"/>
    <w:rsid w:val="00EC0D5A"/>
    <w:rsid w:val="00EC55E4"/>
    <w:rsid w:val="00EC71A9"/>
    <w:rsid w:val="00ED3A39"/>
    <w:rsid w:val="00EF27DF"/>
    <w:rsid w:val="00F12B4F"/>
    <w:rsid w:val="00F23909"/>
    <w:rsid w:val="00F64827"/>
    <w:rsid w:val="00F725EF"/>
    <w:rsid w:val="00F72CB2"/>
    <w:rsid w:val="00F97E45"/>
    <w:rsid w:val="00FA6515"/>
    <w:rsid w:val="00FD7C9D"/>
    <w:rsid w:val="00FF47A0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0104"/>
  <w15:docId w15:val="{35679FAA-F320-4DC5-B50E-17AE6A92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7CE3-70F9-4FE3-858F-4D4E1E8F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2024-07-08T12:09:00Z</cp:lastPrinted>
  <dcterms:created xsi:type="dcterms:W3CDTF">2024-11-20T12:47:00Z</dcterms:created>
  <dcterms:modified xsi:type="dcterms:W3CDTF">2024-11-29T09:00:00Z</dcterms:modified>
</cp:coreProperties>
</file>