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6D" w:rsidRPr="00C46E6D" w:rsidRDefault="00AC1B40" w:rsidP="00C46E6D">
      <w:pPr>
        <w:suppressAutoHyphens/>
        <w:spacing w:before="120" w:line="480" w:lineRule="auto"/>
        <w:ind w:firstLine="709"/>
        <w:jc w:val="center"/>
        <w:rPr>
          <w:color w:val="000000"/>
          <w:sz w:val="28"/>
          <w:szCs w:val="20"/>
        </w:rPr>
      </w:pPr>
      <w:r w:rsidRPr="00AC1B40">
        <w:rPr>
          <w:noProof/>
          <w:color w:val="000000"/>
          <w:sz w:val="28"/>
          <w:szCs w:val="20"/>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C46E6D" w:rsidRPr="00C46E6D" w:rsidRDefault="00C46E6D" w:rsidP="00C46E6D">
      <w:pPr>
        <w:tabs>
          <w:tab w:val="center" w:pos="4677"/>
          <w:tab w:val="left" w:pos="5550"/>
        </w:tabs>
        <w:rPr>
          <w:b/>
          <w:bCs/>
          <w:color w:val="000000"/>
        </w:rPr>
      </w:pPr>
      <w:r>
        <w:rPr>
          <w:b/>
          <w:color w:val="000000"/>
        </w:rPr>
        <w:tab/>
      </w:r>
      <w:r w:rsidRPr="00C46E6D">
        <w:rPr>
          <w:b/>
          <w:color w:val="000000"/>
        </w:rPr>
        <w:t>СОВЕТ</w:t>
      </w:r>
      <w:r w:rsidRPr="00C46E6D">
        <w:rPr>
          <w:b/>
          <w:color w:val="000000"/>
        </w:rPr>
        <w:tab/>
      </w:r>
    </w:p>
    <w:p w:rsidR="00C46E6D" w:rsidRPr="00C46E6D" w:rsidRDefault="00C46E6D" w:rsidP="00C46E6D">
      <w:pPr>
        <w:jc w:val="center"/>
        <w:rPr>
          <w:b/>
          <w:bCs/>
          <w:color w:val="000000"/>
        </w:rPr>
      </w:pPr>
      <w:r w:rsidRPr="00C46E6D">
        <w:rPr>
          <w:b/>
          <w:color w:val="000000"/>
        </w:rPr>
        <w:t>БОЛЬШЕКАРАЙСКОГО МУНИЦИПАЛЬНОГО ОБРАЗОВАНИЯ</w:t>
      </w:r>
    </w:p>
    <w:p w:rsidR="00C46E6D" w:rsidRPr="00C46E6D" w:rsidRDefault="00C46E6D" w:rsidP="00C46E6D">
      <w:pPr>
        <w:jc w:val="center"/>
        <w:rPr>
          <w:b/>
          <w:color w:val="000000"/>
        </w:rPr>
      </w:pPr>
      <w:r w:rsidRPr="00C46E6D">
        <w:rPr>
          <w:b/>
          <w:color w:val="000000"/>
        </w:rPr>
        <w:t>РОМАНОВСКОГО МУНИЦИПАЛЬНОГО  РАЙОНА</w:t>
      </w:r>
    </w:p>
    <w:p w:rsidR="00C46E6D" w:rsidRPr="00C46E6D" w:rsidRDefault="00C46E6D" w:rsidP="00C46E6D">
      <w:pPr>
        <w:jc w:val="center"/>
        <w:rPr>
          <w:b/>
          <w:color w:val="000000"/>
        </w:rPr>
      </w:pPr>
      <w:r w:rsidRPr="00C46E6D">
        <w:rPr>
          <w:b/>
          <w:color w:val="000000"/>
        </w:rPr>
        <w:t>САРАТОВСКОЙ ОБЛАСТИ</w:t>
      </w:r>
    </w:p>
    <w:p w:rsidR="00C46E6D" w:rsidRPr="00C46E6D" w:rsidRDefault="00C46E6D" w:rsidP="00C46E6D">
      <w:pPr>
        <w:jc w:val="center"/>
        <w:rPr>
          <w:b/>
          <w:bCs/>
          <w:color w:val="000000"/>
        </w:rPr>
      </w:pPr>
    </w:p>
    <w:p w:rsidR="00C46E6D" w:rsidRPr="00C46E6D" w:rsidRDefault="00C46E6D" w:rsidP="00C46E6D">
      <w:pPr>
        <w:jc w:val="center"/>
        <w:rPr>
          <w:b/>
          <w:bCs/>
          <w:color w:val="000000"/>
        </w:rPr>
      </w:pPr>
      <w:r w:rsidRPr="00C46E6D">
        <w:rPr>
          <w:b/>
          <w:color w:val="000000"/>
        </w:rPr>
        <w:t xml:space="preserve">РЕШЕНИЕ </w:t>
      </w:r>
    </w:p>
    <w:p w:rsidR="00C46E6D" w:rsidRPr="004C29E9" w:rsidRDefault="002C0BFA" w:rsidP="00C46E6D">
      <w:pPr>
        <w:jc w:val="center"/>
        <w:rPr>
          <w:b/>
          <w:bCs/>
          <w:color w:val="000000"/>
        </w:rPr>
      </w:pPr>
      <w:r>
        <w:rPr>
          <w:b/>
          <w:bCs/>
          <w:color w:val="000000"/>
        </w:rPr>
        <w:t xml:space="preserve">№ </w:t>
      </w:r>
      <w:r w:rsidR="0066169E">
        <w:rPr>
          <w:b/>
          <w:bCs/>
          <w:color w:val="000000"/>
        </w:rPr>
        <w:t>54</w:t>
      </w:r>
    </w:p>
    <w:p w:rsidR="00C46E6D" w:rsidRPr="00C46E6D" w:rsidRDefault="00C46E6D" w:rsidP="00C46E6D">
      <w:pPr>
        <w:jc w:val="center"/>
        <w:rPr>
          <w:bCs/>
          <w:color w:val="000000"/>
        </w:rPr>
      </w:pPr>
    </w:p>
    <w:p w:rsidR="00AE12C1" w:rsidRPr="001070F9" w:rsidRDefault="008A608E" w:rsidP="00C46E6D">
      <w:pPr>
        <w:rPr>
          <w:b/>
          <w:color w:val="000000"/>
        </w:rPr>
      </w:pPr>
      <w:r w:rsidRPr="001070F9">
        <w:rPr>
          <w:b/>
          <w:color w:val="000000"/>
        </w:rPr>
        <w:t xml:space="preserve"> </w:t>
      </w:r>
      <w:r w:rsidR="0066169E">
        <w:rPr>
          <w:b/>
          <w:color w:val="000000"/>
        </w:rPr>
        <w:t>09</w:t>
      </w:r>
      <w:r w:rsidR="0059291D" w:rsidRPr="001070F9">
        <w:rPr>
          <w:b/>
          <w:color w:val="000000"/>
        </w:rPr>
        <w:t>.</w:t>
      </w:r>
      <w:r w:rsidR="00A31B9E" w:rsidRPr="001070F9">
        <w:rPr>
          <w:b/>
          <w:color w:val="000000"/>
        </w:rPr>
        <w:t>12</w:t>
      </w:r>
      <w:r w:rsidR="0059291D" w:rsidRPr="001070F9">
        <w:rPr>
          <w:b/>
          <w:color w:val="000000"/>
        </w:rPr>
        <w:t>.</w:t>
      </w:r>
      <w:r w:rsidR="00C46E6D" w:rsidRPr="001070F9">
        <w:rPr>
          <w:b/>
          <w:color w:val="000000"/>
        </w:rPr>
        <w:t>201</w:t>
      </w:r>
      <w:r w:rsidR="00E93D44" w:rsidRPr="001070F9">
        <w:rPr>
          <w:b/>
          <w:color w:val="000000"/>
        </w:rPr>
        <w:t>9</w:t>
      </w:r>
      <w:r w:rsidR="00F14FAD" w:rsidRPr="001070F9">
        <w:rPr>
          <w:b/>
          <w:color w:val="000000"/>
        </w:rPr>
        <w:t xml:space="preserve"> </w:t>
      </w:r>
      <w:r w:rsidR="00C46E6D" w:rsidRPr="001070F9">
        <w:rPr>
          <w:b/>
          <w:color w:val="000000"/>
        </w:rPr>
        <w:t xml:space="preserve">года                                                              </w:t>
      </w:r>
    </w:p>
    <w:p w:rsidR="00C46E6D" w:rsidRPr="001070F9" w:rsidRDefault="00C46E6D" w:rsidP="00C46E6D">
      <w:pPr>
        <w:rPr>
          <w:b/>
          <w:color w:val="000000"/>
        </w:rPr>
      </w:pPr>
      <w:r w:rsidRPr="001070F9">
        <w:rPr>
          <w:b/>
          <w:color w:val="000000"/>
        </w:rPr>
        <w:t>с</w:t>
      </w:r>
      <w:proofErr w:type="gramStart"/>
      <w:r w:rsidRPr="001070F9">
        <w:rPr>
          <w:b/>
          <w:color w:val="000000"/>
        </w:rPr>
        <w:t>.Б</w:t>
      </w:r>
      <w:proofErr w:type="gramEnd"/>
      <w:r w:rsidRPr="001070F9">
        <w:rPr>
          <w:b/>
          <w:color w:val="000000"/>
        </w:rPr>
        <w:t>ольшой Карай</w:t>
      </w:r>
    </w:p>
    <w:p w:rsidR="000E37E3" w:rsidRPr="001070F9" w:rsidRDefault="000E37E3" w:rsidP="00C46E6D">
      <w:pPr>
        <w:rPr>
          <w:b/>
          <w:color w:val="000000"/>
        </w:rPr>
      </w:pPr>
    </w:p>
    <w:p w:rsidR="00A31B9E" w:rsidRPr="001070F9" w:rsidRDefault="00A31B9E" w:rsidP="00A31B9E">
      <w:pPr>
        <w:pStyle w:val="Textbodyindent"/>
        <w:spacing w:after="0"/>
        <w:ind w:left="0"/>
        <w:rPr>
          <w:b/>
        </w:rPr>
      </w:pPr>
      <w:r w:rsidRPr="001070F9">
        <w:rPr>
          <w:b/>
          <w:bCs/>
        </w:rPr>
        <w:t>О внесении изменений в Приложение №1</w:t>
      </w:r>
    </w:p>
    <w:p w:rsidR="00A31B9E" w:rsidRPr="001070F9" w:rsidRDefault="00A31B9E" w:rsidP="00A31B9E">
      <w:pPr>
        <w:pStyle w:val="Textbodyindent"/>
        <w:spacing w:after="0"/>
        <w:ind w:left="0"/>
        <w:rPr>
          <w:b/>
          <w:bCs/>
        </w:rPr>
      </w:pPr>
      <w:r w:rsidRPr="001070F9">
        <w:rPr>
          <w:b/>
          <w:bCs/>
        </w:rPr>
        <w:t>к Решению Совета от 20.06.2018г. «</w:t>
      </w:r>
      <w:proofErr w:type="gramStart"/>
      <w:r w:rsidRPr="001070F9">
        <w:rPr>
          <w:b/>
          <w:bCs/>
        </w:rPr>
        <w:t>О</w:t>
      </w:r>
      <w:proofErr w:type="gramEnd"/>
      <w:r w:rsidRPr="001070F9">
        <w:rPr>
          <w:b/>
          <w:bCs/>
        </w:rPr>
        <w:t xml:space="preserve"> материальном </w:t>
      </w:r>
    </w:p>
    <w:p w:rsidR="00A31B9E" w:rsidRPr="001070F9" w:rsidRDefault="00A31B9E" w:rsidP="00A31B9E">
      <w:pPr>
        <w:pStyle w:val="Textbodyindent"/>
        <w:spacing w:after="0"/>
        <w:ind w:left="0"/>
        <w:rPr>
          <w:rFonts w:cs="Times New Roman"/>
          <w:b/>
        </w:rPr>
      </w:pPr>
      <w:r w:rsidRPr="001070F9">
        <w:rPr>
          <w:b/>
          <w:bCs/>
        </w:rPr>
        <w:t xml:space="preserve">стимулировании лиц, замещающих </w:t>
      </w:r>
      <w:r w:rsidRPr="001070F9">
        <w:rPr>
          <w:rFonts w:cs="Times New Roman"/>
          <w:b/>
        </w:rPr>
        <w:t xml:space="preserve"> выборные должности</w:t>
      </w:r>
      <w:proofErr w:type="gramStart"/>
      <w:r w:rsidRPr="001070F9">
        <w:rPr>
          <w:rFonts w:cs="Times New Roman"/>
          <w:b/>
        </w:rPr>
        <w:t xml:space="preserve"> ,</w:t>
      </w:r>
      <w:proofErr w:type="gramEnd"/>
      <w:r w:rsidRPr="001070F9">
        <w:rPr>
          <w:rFonts w:cs="Times New Roman"/>
          <w:b/>
        </w:rPr>
        <w:t xml:space="preserve">                                                           и лиц , замещающих должности муниципальной службы в                                                               </w:t>
      </w:r>
      <w:proofErr w:type="spellStart"/>
      <w:r w:rsidRPr="001070F9">
        <w:rPr>
          <w:rFonts w:cs="Times New Roman"/>
          <w:b/>
        </w:rPr>
        <w:t>Большекарайском</w:t>
      </w:r>
      <w:proofErr w:type="spellEnd"/>
      <w:r w:rsidRPr="001070F9">
        <w:rPr>
          <w:rFonts w:cs="Times New Roman"/>
          <w:b/>
        </w:rPr>
        <w:t xml:space="preserve"> муниципальном образовании </w:t>
      </w:r>
    </w:p>
    <w:p w:rsidR="00A31B9E" w:rsidRPr="001070F9" w:rsidRDefault="00A31B9E" w:rsidP="00A31B9E">
      <w:pPr>
        <w:pStyle w:val="Textbodyindent"/>
        <w:spacing w:after="0"/>
        <w:ind w:left="0"/>
        <w:rPr>
          <w:rFonts w:cs="Times New Roman"/>
          <w:b/>
        </w:rPr>
      </w:pPr>
      <w:r w:rsidRPr="001070F9">
        <w:rPr>
          <w:rFonts w:cs="Times New Roman"/>
          <w:b/>
        </w:rPr>
        <w:t xml:space="preserve">Романовского </w:t>
      </w:r>
      <w:r w:rsidRPr="001070F9">
        <w:rPr>
          <w:rFonts w:cs="Times New Roman"/>
          <w:b/>
          <w:bCs/>
        </w:rPr>
        <w:t xml:space="preserve">муниципального района» </w:t>
      </w:r>
    </w:p>
    <w:p w:rsidR="00A31B9E" w:rsidRDefault="00A31B9E" w:rsidP="00A31B9E">
      <w:pPr>
        <w:pStyle w:val="Standard"/>
        <w:rPr>
          <w:rFonts w:cs="Times New Roman"/>
          <w:b/>
          <w:sz w:val="28"/>
          <w:szCs w:val="28"/>
        </w:rPr>
      </w:pPr>
    </w:p>
    <w:p w:rsidR="00A31B9E" w:rsidRDefault="00A31B9E" w:rsidP="00A31B9E">
      <w:pPr>
        <w:pStyle w:val="Standard"/>
        <w:ind w:firstLine="851"/>
        <w:jc w:val="both"/>
        <w:rPr>
          <w:rFonts w:cs="Times New Roman"/>
          <w:sz w:val="28"/>
          <w:szCs w:val="28"/>
        </w:rPr>
      </w:pPr>
      <w:r>
        <w:rPr>
          <w:rFonts w:cs="Times New Roman"/>
          <w:sz w:val="28"/>
          <w:szCs w:val="28"/>
        </w:rPr>
        <w:t xml:space="preserve">В соответствии  со ст. 22 Федерального закона от 02.03.2007г. №25-ФЗ «О муниципальной службе в Российской Федерации», ст. 7 Закона Саратовской области от 02.08.2007г. №157-ЗСО «О некоторых вопросах муниципальной службы Саратовской области»,   руководствуясь Уставом </w:t>
      </w:r>
      <w:proofErr w:type="spellStart"/>
      <w:r>
        <w:rPr>
          <w:rFonts w:cs="Times New Roman"/>
          <w:sz w:val="28"/>
          <w:szCs w:val="28"/>
        </w:rPr>
        <w:t>Большекарайского</w:t>
      </w:r>
      <w:proofErr w:type="spellEnd"/>
      <w:r>
        <w:rPr>
          <w:rFonts w:cs="Times New Roman"/>
          <w:sz w:val="28"/>
          <w:szCs w:val="28"/>
        </w:rPr>
        <w:t xml:space="preserve"> муниципального образования Романовского муниципального района Совет </w:t>
      </w:r>
      <w:proofErr w:type="spellStart"/>
      <w:r>
        <w:rPr>
          <w:rFonts w:cs="Times New Roman"/>
          <w:sz w:val="28"/>
          <w:szCs w:val="28"/>
        </w:rPr>
        <w:t>Большекарайского</w:t>
      </w:r>
      <w:proofErr w:type="spellEnd"/>
      <w:r>
        <w:rPr>
          <w:rFonts w:cs="Times New Roman"/>
          <w:sz w:val="28"/>
          <w:szCs w:val="28"/>
        </w:rPr>
        <w:t xml:space="preserve"> муниципального образования  </w:t>
      </w:r>
    </w:p>
    <w:p w:rsidR="00A31B9E" w:rsidRDefault="00A31B9E" w:rsidP="00A31B9E">
      <w:pPr>
        <w:pStyle w:val="Standard"/>
        <w:ind w:firstLine="851"/>
        <w:jc w:val="both"/>
        <w:rPr>
          <w:rFonts w:cs="Times New Roman"/>
          <w:sz w:val="28"/>
          <w:szCs w:val="28"/>
        </w:rPr>
      </w:pPr>
    </w:p>
    <w:p w:rsidR="00A31B9E" w:rsidRDefault="00A31B9E" w:rsidP="00A31B9E">
      <w:pPr>
        <w:pStyle w:val="Standard"/>
        <w:ind w:firstLine="851"/>
        <w:jc w:val="center"/>
        <w:rPr>
          <w:rFonts w:cs="Times New Roman"/>
          <w:b/>
          <w:bCs/>
          <w:sz w:val="28"/>
          <w:szCs w:val="28"/>
        </w:rPr>
      </w:pPr>
      <w:r>
        <w:rPr>
          <w:rFonts w:cs="Times New Roman"/>
          <w:b/>
          <w:bCs/>
          <w:sz w:val="28"/>
          <w:szCs w:val="28"/>
        </w:rPr>
        <w:t>РЕШИЛ:</w:t>
      </w:r>
    </w:p>
    <w:p w:rsidR="00A31B9E" w:rsidRPr="00A31B9E" w:rsidRDefault="00A31B9E" w:rsidP="00A31B9E">
      <w:pPr>
        <w:pStyle w:val="Textbodyindent"/>
        <w:spacing w:after="0"/>
        <w:ind w:left="0"/>
        <w:rPr>
          <w:bCs/>
          <w:sz w:val="28"/>
          <w:szCs w:val="28"/>
        </w:rPr>
      </w:pPr>
      <w:r>
        <w:rPr>
          <w:rFonts w:cs="Times New Roman"/>
          <w:sz w:val="28"/>
          <w:szCs w:val="28"/>
        </w:rPr>
        <w:t xml:space="preserve">1.Внести в приложение № 1 к Решению Совета </w:t>
      </w:r>
      <w:r w:rsidRPr="00A31B9E">
        <w:rPr>
          <w:rFonts w:cs="Times New Roman"/>
          <w:sz w:val="28"/>
          <w:szCs w:val="28"/>
        </w:rPr>
        <w:t xml:space="preserve">от </w:t>
      </w:r>
      <w:r w:rsidRPr="00A31B9E">
        <w:rPr>
          <w:bCs/>
          <w:sz w:val="28"/>
          <w:szCs w:val="28"/>
        </w:rPr>
        <w:t>20.06.2018г. «</w:t>
      </w:r>
      <w:proofErr w:type="gramStart"/>
      <w:r w:rsidRPr="00A31B9E">
        <w:rPr>
          <w:bCs/>
          <w:sz w:val="28"/>
          <w:szCs w:val="28"/>
        </w:rPr>
        <w:t>О</w:t>
      </w:r>
      <w:proofErr w:type="gramEnd"/>
      <w:r w:rsidRPr="00A31B9E">
        <w:rPr>
          <w:bCs/>
          <w:sz w:val="28"/>
          <w:szCs w:val="28"/>
        </w:rPr>
        <w:t xml:space="preserve"> материальном </w:t>
      </w:r>
    </w:p>
    <w:p w:rsidR="00A31B9E" w:rsidRDefault="00A31B9E" w:rsidP="00A31B9E">
      <w:pPr>
        <w:pStyle w:val="Textbodyindent"/>
        <w:spacing w:after="0"/>
        <w:ind w:left="0"/>
      </w:pPr>
      <w:r w:rsidRPr="00A31B9E">
        <w:rPr>
          <w:bCs/>
          <w:sz w:val="28"/>
          <w:szCs w:val="28"/>
        </w:rPr>
        <w:t xml:space="preserve">стимулировании лиц, замещающих </w:t>
      </w:r>
      <w:r w:rsidRPr="00A31B9E">
        <w:rPr>
          <w:rFonts w:cs="Times New Roman"/>
          <w:sz w:val="28"/>
          <w:szCs w:val="28"/>
        </w:rPr>
        <w:t xml:space="preserve"> выборные должности</w:t>
      </w:r>
      <w:proofErr w:type="gramStart"/>
      <w:r w:rsidRPr="00A31B9E">
        <w:rPr>
          <w:rFonts w:cs="Times New Roman"/>
          <w:sz w:val="28"/>
          <w:szCs w:val="28"/>
        </w:rPr>
        <w:t xml:space="preserve"> ,</w:t>
      </w:r>
      <w:proofErr w:type="gramEnd"/>
      <w:r w:rsidRPr="00A31B9E">
        <w:rPr>
          <w:rFonts w:cs="Times New Roman"/>
          <w:sz w:val="28"/>
          <w:szCs w:val="28"/>
        </w:rPr>
        <w:t xml:space="preserve"> и лиц , замещающих должности муниципальной службы в </w:t>
      </w:r>
      <w:proofErr w:type="spellStart"/>
      <w:r w:rsidRPr="00A31B9E">
        <w:rPr>
          <w:rFonts w:cs="Times New Roman"/>
          <w:sz w:val="28"/>
          <w:szCs w:val="28"/>
        </w:rPr>
        <w:t>Большекарайском</w:t>
      </w:r>
      <w:proofErr w:type="spellEnd"/>
      <w:r w:rsidRPr="00A31B9E">
        <w:rPr>
          <w:rFonts w:cs="Times New Roman"/>
          <w:sz w:val="28"/>
          <w:szCs w:val="28"/>
        </w:rPr>
        <w:t xml:space="preserve"> муниципальном образовании Романовского </w:t>
      </w:r>
      <w:r w:rsidRPr="00A31B9E">
        <w:rPr>
          <w:rFonts w:cs="Times New Roman"/>
          <w:bCs/>
          <w:sz w:val="28"/>
          <w:szCs w:val="28"/>
        </w:rPr>
        <w:t>муниципального района</w:t>
      </w:r>
      <w:proofErr w:type="gramStart"/>
      <w:r w:rsidRPr="00A31B9E">
        <w:rPr>
          <w:rFonts w:cs="Times New Roman"/>
          <w:bCs/>
          <w:sz w:val="28"/>
          <w:szCs w:val="28"/>
        </w:rPr>
        <w:t>»</w:t>
      </w:r>
      <w:r>
        <w:rPr>
          <w:rFonts w:cs="Times New Roman"/>
          <w:sz w:val="28"/>
          <w:szCs w:val="28"/>
        </w:rPr>
        <w:t>с</w:t>
      </w:r>
      <w:proofErr w:type="gramEnd"/>
      <w:r>
        <w:rPr>
          <w:rFonts w:cs="Times New Roman"/>
          <w:sz w:val="28"/>
          <w:szCs w:val="28"/>
        </w:rPr>
        <w:t>ледующие изменения:</w:t>
      </w:r>
    </w:p>
    <w:p w:rsidR="00815D72" w:rsidRDefault="004C29E9" w:rsidP="00815D72">
      <w:pPr>
        <w:pStyle w:val="Standard"/>
        <w:ind w:firstLine="851"/>
        <w:jc w:val="both"/>
        <w:rPr>
          <w:rFonts w:cs="Times New Roman"/>
          <w:sz w:val="28"/>
          <w:szCs w:val="28"/>
        </w:rPr>
      </w:pPr>
      <w:r w:rsidRPr="00060820">
        <w:rPr>
          <w:rFonts w:cs="Times New Roman"/>
          <w:sz w:val="28"/>
          <w:szCs w:val="28"/>
        </w:rPr>
        <w:t>- приложение №1 «Положения о материальном стимулировании лиц, замещающих выборные должности, и лиц, замещающих должности муниципальной службы»</w:t>
      </w:r>
      <w:r w:rsidR="00815D72" w:rsidRPr="00815D72">
        <w:rPr>
          <w:rFonts w:cs="Times New Roman"/>
          <w:sz w:val="28"/>
          <w:szCs w:val="28"/>
        </w:rPr>
        <w:t xml:space="preserve"> </w:t>
      </w:r>
      <w:r w:rsidR="00815D72" w:rsidRPr="00060820">
        <w:rPr>
          <w:rFonts w:cs="Times New Roman"/>
          <w:sz w:val="28"/>
          <w:szCs w:val="28"/>
        </w:rPr>
        <w:t>дополнить пунктом X</w:t>
      </w:r>
      <w:r w:rsidR="00815D72" w:rsidRPr="00815D72">
        <w:rPr>
          <w:bCs/>
          <w:sz w:val="28"/>
          <w:szCs w:val="28"/>
          <w:lang w:val="en-US"/>
        </w:rPr>
        <w:t>III</w:t>
      </w:r>
      <w:r w:rsidR="00815D72" w:rsidRPr="00815D72">
        <w:rPr>
          <w:rFonts w:cs="Times New Roman"/>
          <w:sz w:val="28"/>
          <w:szCs w:val="28"/>
        </w:rPr>
        <w:t xml:space="preserve"> </w:t>
      </w:r>
      <w:r w:rsidR="00815D72" w:rsidRPr="00060820">
        <w:rPr>
          <w:rFonts w:cs="Times New Roman"/>
          <w:sz w:val="28"/>
          <w:szCs w:val="28"/>
        </w:rPr>
        <w:t>следующего содержания:</w:t>
      </w:r>
    </w:p>
    <w:p w:rsidR="0066169E" w:rsidRPr="00060820" w:rsidRDefault="0066169E" w:rsidP="00815D72">
      <w:pPr>
        <w:pStyle w:val="Standard"/>
        <w:ind w:firstLine="851"/>
        <w:jc w:val="both"/>
        <w:rPr>
          <w:rFonts w:cs="Times New Roman"/>
          <w:sz w:val="28"/>
          <w:szCs w:val="28"/>
        </w:rPr>
      </w:pPr>
    </w:p>
    <w:p w:rsidR="00815D72" w:rsidRPr="00450CB7" w:rsidRDefault="00815D72" w:rsidP="001070F9">
      <w:pPr>
        <w:widowControl w:val="0"/>
        <w:autoSpaceDN w:val="0"/>
        <w:jc w:val="center"/>
        <w:textAlignment w:val="baseline"/>
        <w:rPr>
          <w:rFonts w:cs="Arial"/>
          <w:b/>
          <w:bCs/>
          <w:color w:val="222222"/>
          <w:kern w:val="3"/>
          <w:sz w:val="28"/>
          <w:szCs w:val="28"/>
          <w:shd w:val="clear" w:color="auto" w:fill="FFFFFF"/>
          <w:lang w:eastAsia="zh-CN" w:bidi="hi-IN"/>
        </w:rPr>
      </w:pPr>
      <w:r w:rsidRPr="00450CB7">
        <w:rPr>
          <w:rFonts w:cs="Arial"/>
          <w:b/>
          <w:bCs/>
          <w:kern w:val="3"/>
          <w:sz w:val="28"/>
          <w:szCs w:val="28"/>
          <w:lang w:val="en-US" w:eastAsia="zh-CN" w:bidi="hi-IN"/>
        </w:rPr>
        <w:t>XIII</w:t>
      </w:r>
      <w:r w:rsidRPr="00450CB7">
        <w:rPr>
          <w:rFonts w:cs="Arial"/>
          <w:b/>
          <w:bCs/>
          <w:kern w:val="3"/>
          <w:sz w:val="28"/>
          <w:szCs w:val="28"/>
          <w:lang w:eastAsia="zh-CN" w:bidi="hi-IN"/>
        </w:rPr>
        <w:t>. Доплата за с</w:t>
      </w:r>
      <w:r w:rsidRPr="00450CB7">
        <w:rPr>
          <w:rFonts w:cs="Arial"/>
          <w:b/>
          <w:bCs/>
          <w:color w:val="222222"/>
          <w:kern w:val="3"/>
          <w:sz w:val="28"/>
          <w:szCs w:val="28"/>
          <w:shd w:val="clear" w:color="auto" w:fill="FFFFFF"/>
          <w:lang w:eastAsia="zh-CN" w:bidi="hi-IN"/>
        </w:rPr>
        <w:t>овмещение профессий (должностей), расширение зон обслуживания, увеличение объема работы.</w:t>
      </w:r>
    </w:p>
    <w:p w:rsidR="00450CB7" w:rsidRPr="00450CB7" w:rsidRDefault="00450CB7" w:rsidP="00450CB7">
      <w:pPr>
        <w:widowControl w:val="0"/>
        <w:autoSpaceDN w:val="0"/>
        <w:jc w:val="both"/>
        <w:textAlignment w:val="baseline"/>
        <w:rPr>
          <w:rFonts w:cs="Arial"/>
          <w:kern w:val="3"/>
          <w:lang w:eastAsia="zh-CN" w:bidi="hi-IN"/>
        </w:rPr>
      </w:pPr>
      <w:r>
        <w:rPr>
          <w:rFonts w:cs="Arial"/>
          <w:bCs/>
          <w:color w:val="222222"/>
          <w:kern w:val="3"/>
          <w:sz w:val="28"/>
          <w:szCs w:val="28"/>
          <w:shd w:val="clear" w:color="auto" w:fill="FFFFFF"/>
          <w:lang w:eastAsia="zh-CN" w:bidi="hi-IN"/>
        </w:rPr>
        <w:t xml:space="preserve">     На </w:t>
      </w:r>
      <w:r w:rsidRPr="00450CB7">
        <w:rPr>
          <w:rFonts w:cs="Arial"/>
          <w:bCs/>
          <w:color w:val="222222"/>
          <w:kern w:val="3"/>
          <w:sz w:val="28"/>
          <w:szCs w:val="28"/>
          <w:shd w:val="clear" w:color="auto" w:fill="FFFFFF"/>
          <w:lang w:eastAsia="zh-CN" w:bidi="hi-IN"/>
        </w:rPr>
        <w:t>основании ст. 60.2 ТК РФ</w:t>
      </w:r>
      <w:r>
        <w:rPr>
          <w:rFonts w:cs="Arial"/>
          <w:bCs/>
          <w:color w:val="222222"/>
          <w:kern w:val="3"/>
          <w:sz w:val="28"/>
          <w:szCs w:val="28"/>
          <w:shd w:val="clear" w:color="auto" w:fill="FFFFFF"/>
          <w:lang w:eastAsia="zh-CN" w:bidi="hi-IN"/>
        </w:rPr>
        <w:t xml:space="preserve"> ,  с письменного </w:t>
      </w:r>
      <w:r w:rsidRPr="00450CB7">
        <w:rPr>
          <w:kern w:val="3"/>
          <w:sz w:val="28"/>
          <w:szCs w:val="20"/>
          <w:lang w:eastAsia="zh-CN"/>
        </w:rPr>
        <w:t xml:space="preserve">согласия муниципального служащего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должности </w:t>
      </w:r>
      <w:r>
        <w:rPr>
          <w:kern w:val="3"/>
          <w:sz w:val="28"/>
          <w:szCs w:val="20"/>
          <w:lang w:eastAsia="zh-CN"/>
        </w:rPr>
        <w:t xml:space="preserve">за дополнительную плату </w:t>
      </w:r>
      <w:r w:rsidR="00623FCB">
        <w:rPr>
          <w:kern w:val="3"/>
          <w:sz w:val="28"/>
          <w:szCs w:val="20"/>
          <w:lang w:eastAsia="zh-CN"/>
        </w:rPr>
        <w:t>(</w:t>
      </w:r>
      <w:r w:rsidR="0066169E">
        <w:rPr>
          <w:kern w:val="3"/>
          <w:sz w:val="28"/>
          <w:szCs w:val="20"/>
          <w:lang w:eastAsia="zh-CN"/>
        </w:rPr>
        <w:t xml:space="preserve"> ст.151ТК РФ</w:t>
      </w:r>
      <w:r w:rsidR="00623FCB">
        <w:rPr>
          <w:kern w:val="3"/>
          <w:sz w:val="28"/>
          <w:szCs w:val="20"/>
          <w:lang w:eastAsia="zh-CN"/>
        </w:rPr>
        <w:t>)</w:t>
      </w:r>
      <w:r w:rsidR="0066169E">
        <w:rPr>
          <w:kern w:val="3"/>
          <w:sz w:val="28"/>
          <w:szCs w:val="20"/>
          <w:lang w:eastAsia="zh-CN"/>
        </w:rPr>
        <w:t>.</w:t>
      </w:r>
    </w:p>
    <w:p w:rsidR="00815D72" w:rsidRPr="00450CB7" w:rsidRDefault="00815D72" w:rsidP="00815D72">
      <w:pPr>
        <w:widowControl w:val="0"/>
        <w:autoSpaceDE w:val="0"/>
        <w:autoSpaceDN w:val="0"/>
        <w:ind w:firstLine="567"/>
        <w:jc w:val="both"/>
        <w:textAlignment w:val="baseline"/>
        <w:rPr>
          <w:rFonts w:ascii="Courier New" w:hAnsi="Courier New" w:cs="Courier New"/>
          <w:kern w:val="3"/>
          <w:sz w:val="20"/>
          <w:szCs w:val="20"/>
          <w:lang w:eastAsia="zh-CN"/>
        </w:rPr>
      </w:pPr>
      <w:r w:rsidRPr="00450CB7">
        <w:rPr>
          <w:kern w:val="3"/>
          <w:sz w:val="28"/>
          <w:szCs w:val="20"/>
          <w:lang w:eastAsia="zh-CN"/>
        </w:rPr>
        <w:lastRenderedPageBreak/>
        <w:t>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основной работы, производить доплату за совмещение профессий (должности) или выполнение обязанностей временно отсутствующего работника в размере 100% от должностного оклада по совмещаемой должности.</w:t>
      </w:r>
    </w:p>
    <w:p w:rsidR="00815D72" w:rsidRPr="00450CB7" w:rsidRDefault="00815D72" w:rsidP="00815D72">
      <w:pPr>
        <w:autoSpaceDE w:val="0"/>
        <w:autoSpaceDN w:val="0"/>
        <w:ind w:firstLine="567"/>
        <w:jc w:val="both"/>
        <w:textAlignment w:val="baseline"/>
        <w:rPr>
          <w:rFonts w:ascii="Courier New" w:hAnsi="Courier New" w:cs="Courier New"/>
          <w:kern w:val="3"/>
          <w:sz w:val="20"/>
          <w:szCs w:val="20"/>
          <w:lang w:eastAsia="zh-CN"/>
        </w:rPr>
      </w:pPr>
      <w:r w:rsidRPr="00450CB7">
        <w:rPr>
          <w:kern w:val="3"/>
          <w:sz w:val="28"/>
          <w:szCs w:val="20"/>
          <w:lang w:eastAsia="zh-CN"/>
        </w:rPr>
        <w:t xml:space="preserve">Срок, в течение которого работник будет выполнять дополнительную работу, ее содержание и объем устанавливаются по соглашению сторон. </w:t>
      </w:r>
    </w:p>
    <w:p w:rsidR="004C29E9" w:rsidRDefault="004C29E9" w:rsidP="001070F9">
      <w:pPr>
        <w:pStyle w:val="Standard"/>
        <w:jc w:val="both"/>
        <w:rPr>
          <w:rFonts w:cs="Times New Roman"/>
          <w:sz w:val="28"/>
          <w:szCs w:val="28"/>
        </w:rPr>
      </w:pPr>
      <w:r w:rsidRPr="00450CB7">
        <w:rPr>
          <w:rFonts w:cs="Times New Roman"/>
          <w:sz w:val="28"/>
          <w:szCs w:val="28"/>
        </w:rPr>
        <w:t xml:space="preserve"> </w:t>
      </w:r>
      <w:r w:rsidR="001070F9" w:rsidRPr="00450CB7">
        <w:rPr>
          <w:rFonts w:cs="Times New Roman"/>
          <w:sz w:val="28"/>
          <w:szCs w:val="28"/>
        </w:rPr>
        <w:t xml:space="preserve">- </w:t>
      </w:r>
      <w:r w:rsidRPr="00450CB7">
        <w:rPr>
          <w:rFonts w:cs="Times New Roman"/>
          <w:sz w:val="28"/>
          <w:szCs w:val="28"/>
        </w:rPr>
        <w:t>дополнить пунктом XIV следующего содержания:</w:t>
      </w:r>
    </w:p>
    <w:p w:rsidR="0066169E" w:rsidRPr="00060820" w:rsidRDefault="0066169E" w:rsidP="001070F9">
      <w:pPr>
        <w:pStyle w:val="Standard"/>
        <w:jc w:val="both"/>
        <w:rPr>
          <w:rFonts w:cs="Times New Roman"/>
          <w:sz w:val="28"/>
          <w:szCs w:val="28"/>
        </w:rPr>
      </w:pPr>
    </w:p>
    <w:p w:rsidR="004C29E9" w:rsidRPr="00060820" w:rsidRDefault="004C29E9" w:rsidP="004C29E9">
      <w:pPr>
        <w:pStyle w:val="Standard"/>
        <w:ind w:firstLine="851"/>
        <w:jc w:val="both"/>
        <w:rPr>
          <w:rFonts w:cs="Times New Roman"/>
          <w:b/>
          <w:sz w:val="28"/>
          <w:szCs w:val="28"/>
        </w:rPr>
      </w:pPr>
      <w:r w:rsidRPr="00060820">
        <w:rPr>
          <w:rFonts w:cs="Times New Roman"/>
          <w:b/>
          <w:sz w:val="28"/>
          <w:szCs w:val="28"/>
        </w:rPr>
        <w:t>«</w:t>
      </w:r>
      <w:r w:rsidRPr="007F0C22">
        <w:rPr>
          <w:rFonts w:cs="Times New Roman"/>
          <w:b/>
          <w:sz w:val="28"/>
          <w:szCs w:val="28"/>
        </w:rPr>
        <w:t>XIV.</w:t>
      </w:r>
      <w:r w:rsidRPr="00060820">
        <w:rPr>
          <w:rFonts w:cs="Times New Roman"/>
          <w:b/>
          <w:sz w:val="28"/>
          <w:szCs w:val="28"/>
        </w:rPr>
        <w:t xml:space="preserve"> Увеличение (индексация) должностных окладов и размеры месячных окладов за классный чин муниципальным служащим</w:t>
      </w:r>
    </w:p>
    <w:p w:rsidR="004C29E9" w:rsidRDefault="004C29E9" w:rsidP="004C29E9">
      <w:pPr>
        <w:pStyle w:val="Standard"/>
        <w:jc w:val="both"/>
        <w:rPr>
          <w:rFonts w:cs="Times New Roman"/>
          <w:sz w:val="28"/>
          <w:szCs w:val="28"/>
        </w:rPr>
      </w:pPr>
      <w:r>
        <w:rPr>
          <w:rFonts w:cs="Times New Roman"/>
          <w:sz w:val="28"/>
          <w:szCs w:val="28"/>
        </w:rPr>
        <w:t xml:space="preserve">следующего содержания:  </w:t>
      </w:r>
    </w:p>
    <w:p w:rsidR="004C29E9" w:rsidRPr="001070F9" w:rsidRDefault="004C29E9" w:rsidP="004C29E9">
      <w:pPr>
        <w:pStyle w:val="Standard"/>
        <w:jc w:val="both"/>
        <w:rPr>
          <w:rFonts w:cs="Times New Roman"/>
          <w:sz w:val="28"/>
          <w:szCs w:val="28"/>
        </w:rPr>
      </w:pPr>
      <w:r w:rsidRPr="001070F9">
        <w:rPr>
          <w:rFonts w:cs="Times New Roman"/>
          <w:sz w:val="28"/>
          <w:szCs w:val="28"/>
        </w:rPr>
        <w:t>«</w:t>
      </w:r>
      <w:r w:rsidR="00D711FC" w:rsidRPr="001070F9">
        <w:rPr>
          <w:rFonts w:cs="Times New Roman"/>
          <w:sz w:val="28"/>
          <w:szCs w:val="28"/>
        </w:rPr>
        <w:t xml:space="preserve">   Размеры окладов муниципальных служащих могут изменяться в соответствии с решением Совета </w:t>
      </w:r>
      <w:proofErr w:type="spellStart"/>
      <w:r w:rsidR="00D711FC" w:rsidRPr="001070F9">
        <w:rPr>
          <w:rFonts w:cs="Times New Roman"/>
          <w:sz w:val="28"/>
          <w:szCs w:val="28"/>
        </w:rPr>
        <w:t>Большекарайского</w:t>
      </w:r>
      <w:proofErr w:type="spellEnd"/>
      <w:r w:rsidR="00D711FC" w:rsidRPr="001070F9">
        <w:rPr>
          <w:rFonts w:cs="Times New Roman"/>
          <w:sz w:val="28"/>
          <w:szCs w:val="28"/>
        </w:rPr>
        <w:t xml:space="preserve"> муниципального образования о бюджете </w:t>
      </w:r>
      <w:proofErr w:type="spellStart"/>
      <w:r w:rsidR="00D711FC" w:rsidRPr="001070F9">
        <w:rPr>
          <w:rFonts w:cs="Times New Roman"/>
          <w:sz w:val="28"/>
          <w:szCs w:val="28"/>
        </w:rPr>
        <w:t>Большекарайского</w:t>
      </w:r>
      <w:proofErr w:type="spellEnd"/>
      <w:r w:rsidR="00D711FC" w:rsidRPr="001070F9">
        <w:rPr>
          <w:rFonts w:cs="Times New Roman"/>
          <w:sz w:val="28"/>
          <w:szCs w:val="28"/>
        </w:rPr>
        <w:t xml:space="preserve"> муниципального образования на соответствующий год с учетом инфляции (потребительских цен). </w:t>
      </w:r>
      <w:r w:rsidRPr="001070F9">
        <w:rPr>
          <w:rFonts w:cs="Times New Roman"/>
          <w:sz w:val="28"/>
          <w:szCs w:val="28"/>
        </w:rPr>
        <w:t>При увеличении (индексации) размер</w:t>
      </w:r>
      <w:r w:rsidR="007F0C22" w:rsidRPr="001070F9">
        <w:rPr>
          <w:rFonts w:cs="Times New Roman"/>
          <w:sz w:val="28"/>
          <w:szCs w:val="28"/>
        </w:rPr>
        <w:t>ов</w:t>
      </w:r>
      <w:r w:rsidRPr="001070F9">
        <w:rPr>
          <w:rFonts w:cs="Times New Roman"/>
          <w:sz w:val="28"/>
          <w:szCs w:val="28"/>
        </w:rPr>
        <w:t xml:space="preserve"> должностных окладов муниципальных служащих </w:t>
      </w:r>
      <w:r w:rsidR="001070F9" w:rsidRPr="001070F9">
        <w:rPr>
          <w:rFonts w:cs="Times New Roman"/>
          <w:sz w:val="28"/>
          <w:szCs w:val="28"/>
        </w:rPr>
        <w:t xml:space="preserve">и размеры </w:t>
      </w:r>
      <w:r w:rsidRPr="001070F9">
        <w:rPr>
          <w:rFonts w:cs="Times New Roman"/>
          <w:sz w:val="28"/>
          <w:szCs w:val="28"/>
        </w:rPr>
        <w:t>окладов за классный чин</w:t>
      </w:r>
      <w:r w:rsidR="001070F9" w:rsidRPr="001070F9">
        <w:rPr>
          <w:rFonts w:cs="Times New Roman"/>
          <w:sz w:val="28"/>
          <w:szCs w:val="28"/>
        </w:rPr>
        <w:t xml:space="preserve"> </w:t>
      </w:r>
      <w:r w:rsidRPr="001070F9">
        <w:rPr>
          <w:rFonts w:cs="Times New Roman"/>
          <w:sz w:val="28"/>
          <w:szCs w:val="28"/>
        </w:rPr>
        <w:t xml:space="preserve"> муниципальным служащим  в </w:t>
      </w:r>
      <w:proofErr w:type="spellStart"/>
      <w:r w:rsidRPr="001070F9">
        <w:rPr>
          <w:rFonts w:cs="Times New Roman"/>
          <w:sz w:val="28"/>
          <w:szCs w:val="28"/>
        </w:rPr>
        <w:t>Большекарайском</w:t>
      </w:r>
      <w:proofErr w:type="spellEnd"/>
      <w:r w:rsidRPr="001070F9">
        <w:rPr>
          <w:rFonts w:cs="Times New Roman"/>
          <w:sz w:val="28"/>
          <w:szCs w:val="28"/>
        </w:rPr>
        <w:t xml:space="preserve"> муниципальном образовании округляются до целого рубля в сторону увеличения»</w:t>
      </w:r>
      <w:r w:rsidR="00D711FC" w:rsidRPr="001070F9">
        <w:rPr>
          <w:rFonts w:cs="Times New Roman"/>
          <w:sz w:val="28"/>
          <w:szCs w:val="28"/>
        </w:rPr>
        <w:t>.</w:t>
      </w:r>
    </w:p>
    <w:p w:rsidR="004C29E9" w:rsidRPr="00464E75" w:rsidRDefault="004C29E9" w:rsidP="004C29E9">
      <w:pPr>
        <w:pStyle w:val="Standard"/>
        <w:jc w:val="both"/>
        <w:rPr>
          <w:sz w:val="28"/>
          <w:szCs w:val="28"/>
        </w:rPr>
      </w:pPr>
      <w:r w:rsidRPr="00464E75">
        <w:rPr>
          <w:sz w:val="28"/>
          <w:szCs w:val="28"/>
        </w:rPr>
        <w:t>-Приложение № 3 изложи</w:t>
      </w:r>
      <w:r>
        <w:rPr>
          <w:sz w:val="28"/>
          <w:szCs w:val="28"/>
        </w:rPr>
        <w:t xml:space="preserve">ть </w:t>
      </w:r>
      <w:r w:rsidRPr="00464E75">
        <w:rPr>
          <w:sz w:val="28"/>
          <w:szCs w:val="28"/>
        </w:rPr>
        <w:t xml:space="preserve"> в новой редакции:</w:t>
      </w:r>
    </w:p>
    <w:p w:rsidR="004C29E9" w:rsidRDefault="004C29E9" w:rsidP="004C29E9">
      <w:pPr>
        <w:pStyle w:val="Standard"/>
        <w:jc w:val="both"/>
        <w:rPr>
          <w:sz w:val="28"/>
          <w:szCs w:val="28"/>
        </w:rPr>
      </w:pPr>
      <w:r>
        <w:rPr>
          <w:sz w:val="28"/>
          <w:szCs w:val="28"/>
        </w:rPr>
        <w:t xml:space="preserve">Размеры должностных окладов муниципальных служащих, замещающих должности муниципальной службы, включенные в реестр должностей муниципальной службы администрации </w:t>
      </w:r>
      <w:proofErr w:type="spellStart"/>
      <w:r>
        <w:rPr>
          <w:sz w:val="28"/>
          <w:szCs w:val="28"/>
        </w:rPr>
        <w:t>Большекарайского</w:t>
      </w:r>
      <w:proofErr w:type="spellEnd"/>
      <w:r>
        <w:rPr>
          <w:sz w:val="28"/>
          <w:szCs w:val="28"/>
        </w:rPr>
        <w:t xml:space="preserve"> муниципального образования</w:t>
      </w:r>
    </w:p>
    <w:p w:rsidR="0066169E" w:rsidRDefault="0066169E" w:rsidP="004C29E9">
      <w:pPr>
        <w:pStyle w:val="Standard"/>
        <w:jc w:val="both"/>
        <w:rPr>
          <w:sz w:val="28"/>
          <w:szCs w:val="28"/>
        </w:rPr>
      </w:pPr>
    </w:p>
    <w:tbl>
      <w:tblPr>
        <w:tblW w:w="9640" w:type="dxa"/>
        <w:tblInd w:w="-143" w:type="dxa"/>
        <w:tblLayout w:type="fixed"/>
        <w:tblCellMar>
          <w:left w:w="10" w:type="dxa"/>
          <w:right w:w="10" w:type="dxa"/>
        </w:tblCellMar>
        <w:tblLook w:val="04A0"/>
      </w:tblPr>
      <w:tblGrid>
        <w:gridCol w:w="4790"/>
        <w:gridCol w:w="4850"/>
      </w:tblGrid>
      <w:tr w:rsidR="004C29E9" w:rsidTr="003B72F8">
        <w:tc>
          <w:tcPr>
            <w:tcW w:w="47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Наименование должности</w:t>
            </w:r>
          </w:p>
        </w:tc>
        <w:tc>
          <w:tcPr>
            <w:tcW w:w="4850" w:type="dxa"/>
            <w:tcBorders>
              <w:top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Размер должностного оклада (рублей)</w:t>
            </w:r>
          </w:p>
        </w:tc>
      </w:tr>
      <w:tr w:rsidR="004C29E9" w:rsidTr="003B72F8">
        <w:tc>
          <w:tcPr>
            <w:tcW w:w="47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Заместитель главы администрации</w:t>
            </w:r>
          </w:p>
        </w:tc>
        <w:tc>
          <w:tcPr>
            <w:tcW w:w="4850" w:type="dxa"/>
            <w:tcBorders>
              <w:top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5096</w:t>
            </w:r>
          </w:p>
        </w:tc>
      </w:tr>
      <w:tr w:rsidR="004C29E9" w:rsidTr="003B72F8">
        <w:tc>
          <w:tcPr>
            <w:tcW w:w="47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 xml:space="preserve">Главный специалист </w:t>
            </w:r>
          </w:p>
        </w:tc>
        <w:tc>
          <w:tcPr>
            <w:tcW w:w="4850" w:type="dxa"/>
            <w:tcBorders>
              <w:top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4364</w:t>
            </w:r>
          </w:p>
        </w:tc>
      </w:tr>
      <w:tr w:rsidR="004C29E9" w:rsidTr="003B72F8">
        <w:tc>
          <w:tcPr>
            <w:tcW w:w="47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Специалист первой категории</w:t>
            </w:r>
          </w:p>
        </w:tc>
        <w:tc>
          <w:tcPr>
            <w:tcW w:w="4850" w:type="dxa"/>
            <w:tcBorders>
              <w:top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t>3929</w:t>
            </w:r>
          </w:p>
        </w:tc>
      </w:tr>
    </w:tbl>
    <w:p w:rsidR="004C29E9" w:rsidRDefault="004C29E9" w:rsidP="004C29E9">
      <w:pPr>
        <w:pStyle w:val="Standard"/>
        <w:jc w:val="both"/>
      </w:pPr>
    </w:p>
    <w:p w:rsidR="004C29E9" w:rsidRPr="00464E75" w:rsidRDefault="004C29E9" w:rsidP="004C29E9">
      <w:pPr>
        <w:pStyle w:val="Standard"/>
        <w:jc w:val="both"/>
        <w:rPr>
          <w:sz w:val="28"/>
          <w:szCs w:val="28"/>
        </w:rPr>
      </w:pPr>
      <w:r>
        <w:rPr>
          <w:sz w:val="28"/>
          <w:szCs w:val="28"/>
        </w:rPr>
        <w:t>-Приложение № 4 изложить</w:t>
      </w:r>
      <w:r w:rsidRPr="00464E75">
        <w:rPr>
          <w:sz w:val="28"/>
          <w:szCs w:val="28"/>
        </w:rPr>
        <w:t xml:space="preserve"> в новой редакции:</w:t>
      </w:r>
    </w:p>
    <w:p w:rsidR="004C29E9" w:rsidRDefault="004C29E9" w:rsidP="004C29E9">
      <w:pPr>
        <w:pStyle w:val="Standard"/>
        <w:jc w:val="both"/>
        <w:rPr>
          <w:sz w:val="28"/>
          <w:szCs w:val="28"/>
        </w:rPr>
      </w:pPr>
      <w:r>
        <w:rPr>
          <w:sz w:val="28"/>
          <w:szCs w:val="28"/>
        </w:rPr>
        <w:t xml:space="preserve">Размеры месячных окладов за классный чин муниципальным служащим администрации </w:t>
      </w:r>
      <w:proofErr w:type="spellStart"/>
      <w:r>
        <w:rPr>
          <w:sz w:val="28"/>
          <w:szCs w:val="28"/>
        </w:rPr>
        <w:t>Подгорненского</w:t>
      </w:r>
      <w:proofErr w:type="spellEnd"/>
      <w:r>
        <w:rPr>
          <w:sz w:val="28"/>
          <w:szCs w:val="28"/>
        </w:rPr>
        <w:t xml:space="preserve"> муниципального образования, в соответствии с присвоенными им классными чинами муниципальной службы.</w:t>
      </w:r>
    </w:p>
    <w:p w:rsidR="0066169E" w:rsidRDefault="0066169E" w:rsidP="004C29E9">
      <w:pPr>
        <w:pStyle w:val="Standard"/>
        <w:jc w:val="both"/>
        <w:rPr>
          <w:sz w:val="28"/>
          <w:szCs w:val="28"/>
        </w:rPr>
      </w:pPr>
    </w:p>
    <w:tbl>
      <w:tblPr>
        <w:tblW w:w="9939" w:type="dxa"/>
        <w:tblInd w:w="-158" w:type="dxa"/>
        <w:tblLayout w:type="fixed"/>
        <w:tblCellMar>
          <w:left w:w="10" w:type="dxa"/>
          <w:right w:w="10" w:type="dxa"/>
        </w:tblCellMar>
        <w:tblLook w:val="04A0"/>
      </w:tblPr>
      <w:tblGrid>
        <w:gridCol w:w="690"/>
        <w:gridCol w:w="7605"/>
        <w:gridCol w:w="1644"/>
      </w:tblGrid>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Классный чин</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Месячный оклад, рублей</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1</w:t>
            </w: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2</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3</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1</w:t>
            </w: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b/>
                <w:sz w:val="28"/>
                <w:szCs w:val="28"/>
              </w:rPr>
            </w:pPr>
            <w:r>
              <w:rPr>
                <w:b/>
                <w:sz w:val="28"/>
                <w:szCs w:val="28"/>
              </w:rPr>
              <w:t>Для главной группы должностей муниципальной службы</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snapToGrid w:val="0"/>
              <w:jc w:val="both"/>
              <w:rPr>
                <w:b/>
                <w:sz w:val="28"/>
                <w:szCs w:val="28"/>
              </w:rPr>
            </w:pP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b/>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Советник муниципальной службы 1-го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jc w:val="both"/>
              <w:rPr>
                <w:sz w:val="28"/>
                <w:szCs w:val="28"/>
              </w:rPr>
            </w:pPr>
            <w:r>
              <w:rPr>
                <w:sz w:val="28"/>
                <w:szCs w:val="28"/>
              </w:rPr>
              <w:t>2412</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Советник муниципальной службы 2-го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jc w:val="both"/>
              <w:rPr>
                <w:sz w:val="28"/>
                <w:szCs w:val="28"/>
              </w:rPr>
            </w:pPr>
            <w:r>
              <w:rPr>
                <w:sz w:val="28"/>
                <w:szCs w:val="28"/>
              </w:rPr>
              <w:t>2264</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Советник муниципальной службы 3-го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jc w:val="both"/>
              <w:rPr>
                <w:sz w:val="28"/>
                <w:szCs w:val="28"/>
              </w:rPr>
            </w:pPr>
            <w:r>
              <w:rPr>
                <w:sz w:val="28"/>
                <w:szCs w:val="28"/>
              </w:rPr>
              <w:t>2129</w:t>
            </w:r>
          </w:p>
        </w:tc>
      </w:tr>
      <w:tr w:rsidR="004C29E9" w:rsidTr="003B72F8">
        <w:tc>
          <w:tcPr>
            <w:tcW w:w="690" w:type="dxa"/>
            <w:tcBorders>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r>
              <w:rPr>
                <w:sz w:val="28"/>
                <w:szCs w:val="28"/>
              </w:rPr>
              <w:lastRenderedPageBreak/>
              <w:t>2</w:t>
            </w:r>
          </w:p>
        </w:tc>
        <w:tc>
          <w:tcPr>
            <w:tcW w:w="7605" w:type="dxa"/>
            <w:tcBorders>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pPr>
            <w:r>
              <w:rPr>
                <w:b/>
                <w:bCs/>
              </w:rPr>
              <w:t>Д</w:t>
            </w:r>
            <w:r>
              <w:rPr>
                <w:b/>
                <w:bCs/>
                <w:sz w:val="28"/>
                <w:szCs w:val="28"/>
              </w:rPr>
              <w:t>ля младшей группы должностей муниципальной службы</w:t>
            </w:r>
          </w:p>
        </w:tc>
        <w:tc>
          <w:tcPr>
            <w:tcW w:w="1644" w:type="dxa"/>
            <w:tcBorders>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b/>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Секретарь муниципальной службы 1-го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1141</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Секретарь муниципальной службы 2-го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994</w:t>
            </w:r>
          </w:p>
        </w:tc>
      </w:tr>
      <w:tr w:rsidR="004C29E9" w:rsidTr="003B72F8">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snapToGrid w:val="0"/>
              <w:jc w:val="both"/>
              <w:rPr>
                <w:sz w:val="28"/>
                <w:szCs w:val="28"/>
              </w:rPr>
            </w:pPr>
          </w:p>
        </w:tc>
        <w:tc>
          <w:tcPr>
            <w:tcW w:w="7605" w:type="dxa"/>
            <w:tcBorders>
              <w:top w:val="single" w:sz="4" w:space="0" w:color="000000"/>
              <w:left w:val="single" w:sz="4" w:space="0" w:color="000000"/>
              <w:bottom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Секретарь муниципальной службы 3-го класса</w:t>
            </w:r>
          </w:p>
        </w:tc>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29E9" w:rsidRDefault="004C29E9" w:rsidP="003B72F8">
            <w:pPr>
              <w:pStyle w:val="Standard"/>
              <w:jc w:val="both"/>
              <w:rPr>
                <w:sz w:val="28"/>
                <w:szCs w:val="28"/>
              </w:rPr>
            </w:pPr>
            <w:r>
              <w:rPr>
                <w:sz w:val="28"/>
                <w:szCs w:val="28"/>
              </w:rPr>
              <w:t>857</w:t>
            </w:r>
          </w:p>
        </w:tc>
      </w:tr>
    </w:tbl>
    <w:p w:rsidR="004C29E9" w:rsidRDefault="004C29E9" w:rsidP="004C29E9">
      <w:pPr>
        <w:pStyle w:val="Standard"/>
        <w:jc w:val="both"/>
      </w:pPr>
    </w:p>
    <w:p w:rsidR="004C29E9" w:rsidRPr="00060820" w:rsidRDefault="004C29E9" w:rsidP="004C29E9">
      <w:pPr>
        <w:ind w:firstLine="265"/>
        <w:jc w:val="both"/>
        <w:rPr>
          <w:sz w:val="28"/>
          <w:szCs w:val="28"/>
        </w:rPr>
      </w:pPr>
      <w:r w:rsidRPr="00060820">
        <w:rPr>
          <w:sz w:val="28"/>
          <w:szCs w:val="28"/>
        </w:rPr>
        <w:t>2. Настоящее решение обнародовать в установленном законом порядке.</w:t>
      </w:r>
    </w:p>
    <w:p w:rsidR="004C29E9" w:rsidRPr="00060820" w:rsidRDefault="004C29E9" w:rsidP="004C29E9">
      <w:pPr>
        <w:ind w:firstLine="265"/>
        <w:jc w:val="both"/>
        <w:rPr>
          <w:sz w:val="28"/>
          <w:szCs w:val="28"/>
        </w:rPr>
      </w:pPr>
      <w:r w:rsidRPr="00060820">
        <w:rPr>
          <w:sz w:val="28"/>
          <w:szCs w:val="28"/>
        </w:rPr>
        <w:t>3. Настоящее решение вступает в силу с момента принятия и распространяется на пр</w:t>
      </w:r>
      <w:r>
        <w:rPr>
          <w:sz w:val="28"/>
          <w:szCs w:val="28"/>
        </w:rPr>
        <w:t>авоотношения, возникшие с 1 дека</w:t>
      </w:r>
      <w:r w:rsidRPr="00060820">
        <w:rPr>
          <w:sz w:val="28"/>
          <w:szCs w:val="28"/>
        </w:rPr>
        <w:t>бря 2019 года.</w:t>
      </w:r>
    </w:p>
    <w:p w:rsidR="003D38B1" w:rsidRDefault="003D38B1" w:rsidP="00C46E6D">
      <w:pPr>
        <w:keepNext/>
        <w:jc w:val="both"/>
        <w:rPr>
          <w:b/>
          <w:sz w:val="28"/>
          <w:szCs w:val="28"/>
        </w:rPr>
      </w:pPr>
    </w:p>
    <w:p w:rsidR="00C46E6D" w:rsidRDefault="00C46E6D" w:rsidP="00C46E6D">
      <w:pPr>
        <w:keepNext/>
        <w:jc w:val="both"/>
        <w:rPr>
          <w:b/>
          <w:sz w:val="28"/>
          <w:szCs w:val="28"/>
        </w:rPr>
      </w:pPr>
      <w:r>
        <w:rPr>
          <w:b/>
          <w:sz w:val="28"/>
          <w:szCs w:val="28"/>
        </w:rPr>
        <w:t xml:space="preserve">Глава </w:t>
      </w:r>
      <w:proofErr w:type="spellStart"/>
      <w:r>
        <w:rPr>
          <w:b/>
          <w:sz w:val="28"/>
          <w:szCs w:val="28"/>
        </w:rPr>
        <w:t>Большекарайского</w:t>
      </w:r>
      <w:proofErr w:type="spellEnd"/>
    </w:p>
    <w:p w:rsidR="00C46E6D" w:rsidRDefault="00C46E6D" w:rsidP="00C46E6D">
      <w:pPr>
        <w:keepNext/>
        <w:jc w:val="both"/>
        <w:rPr>
          <w:b/>
          <w:sz w:val="28"/>
          <w:szCs w:val="28"/>
        </w:rPr>
      </w:pPr>
      <w:r>
        <w:rPr>
          <w:b/>
          <w:sz w:val="28"/>
          <w:szCs w:val="28"/>
        </w:rPr>
        <w:t xml:space="preserve">муниципального образования                                              </w:t>
      </w:r>
      <w:r w:rsidR="0023301D">
        <w:rPr>
          <w:b/>
          <w:sz w:val="28"/>
          <w:szCs w:val="28"/>
        </w:rPr>
        <w:t>Н</w:t>
      </w:r>
      <w:r>
        <w:rPr>
          <w:b/>
          <w:sz w:val="28"/>
          <w:szCs w:val="28"/>
        </w:rPr>
        <w:t>.</w:t>
      </w:r>
      <w:r w:rsidR="0023301D">
        <w:rPr>
          <w:b/>
          <w:sz w:val="28"/>
          <w:szCs w:val="28"/>
        </w:rPr>
        <w:t>В</w:t>
      </w:r>
      <w:r>
        <w:rPr>
          <w:b/>
          <w:sz w:val="28"/>
          <w:szCs w:val="28"/>
        </w:rPr>
        <w:t>.</w:t>
      </w:r>
      <w:r w:rsidR="0023301D">
        <w:rPr>
          <w:b/>
          <w:sz w:val="28"/>
          <w:szCs w:val="28"/>
        </w:rPr>
        <w:t>Соловьева</w:t>
      </w:r>
    </w:p>
    <w:p w:rsidR="000C5492" w:rsidRDefault="000C5492"/>
    <w:sectPr w:rsidR="000C5492" w:rsidSect="00FA2FD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E6D"/>
    <w:rsid w:val="000C5492"/>
    <w:rsid w:val="000E37E3"/>
    <w:rsid w:val="001070F9"/>
    <w:rsid w:val="001C7CCA"/>
    <w:rsid w:val="0023301D"/>
    <w:rsid w:val="0024278D"/>
    <w:rsid w:val="00267B7A"/>
    <w:rsid w:val="00281A96"/>
    <w:rsid w:val="002A433C"/>
    <w:rsid w:val="002C0BFA"/>
    <w:rsid w:val="003D38B1"/>
    <w:rsid w:val="00450CB7"/>
    <w:rsid w:val="00464791"/>
    <w:rsid w:val="004C29E9"/>
    <w:rsid w:val="004E73CD"/>
    <w:rsid w:val="00525923"/>
    <w:rsid w:val="00543DB3"/>
    <w:rsid w:val="005822FE"/>
    <w:rsid w:val="0059291D"/>
    <w:rsid w:val="00623FCB"/>
    <w:rsid w:val="0066169E"/>
    <w:rsid w:val="006D36A2"/>
    <w:rsid w:val="006E5FCC"/>
    <w:rsid w:val="006E6590"/>
    <w:rsid w:val="006F57F0"/>
    <w:rsid w:val="00727BC3"/>
    <w:rsid w:val="00730D77"/>
    <w:rsid w:val="007433B2"/>
    <w:rsid w:val="007464FA"/>
    <w:rsid w:val="007F0C22"/>
    <w:rsid w:val="00815D72"/>
    <w:rsid w:val="008326F3"/>
    <w:rsid w:val="00864B46"/>
    <w:rsid w:val="00874E4A"/>
    <w:rsid w:val="008A608E"/>
    <w:rsid w:val="008B6ACA"/>
    <w:rsid w:val="008D30B7"/>
    <w:rsid w:val="008F58D7"/>
    <w:rsid w:val="00905A34"/>
    <w:rsid w:val="009138D8"/>
    <w:rsid w:val="009176BE"/>
    <w:rsid w:val="00A31B9E"/>
    <w:rsid w:val="00AA3706"/>
    <w:rsid w:val="00AC1B40"/>
    <w:rsid w:val="00AE12C1"/>
    <w:rsid w:val="00B252B6"/>
    <w:rsid w:val="00B61FBB"/>
    <w:rsid w:val="00BF58C8"/>
    <w:rsid w:val="00C0693D"/>
    <w:rsid w:val="00C46E6D"/>
    <w:rsid w:val="00C76D1D"/>
    <w:rsid w:val="00C94C85"/>
    <w:rsid w:val="00D02B6F"/>
    <w:rsid w:val="00D711FC"/>
    <w:rsid w:val="00E04532"/>
    <w:rsid w:val="00E40109"/>
    <w:rsid w:val="00E93D44"/>
    <w:rsid w:val="00EB245F"/>
    <w:rsid w:val="00EC05A6"/>
    <w:rsid w:val="00EE596E"/>
    <w:rsid w:val="00F14FAD"/>
    <w:rsid w:val="00F23941"/>
    <w:rsid w:val="00FA2FD1"/>
    <w:rsid w:val="00FF6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6D"/>
    <w:pPr>
      <w:spacing w:after="0" w:line="240" w:lineRule="auto"/>
    </w:pPr>
    <w:rPr>
      <w:rFonts w:ascii="Times New Roman" w:eastAsia="Times New Roman" w:hAnsi="Times New Roman" w:cs="Times New Roman"/>
      <w:sz w:val="24"/>
      <w:szCs w:val="24"/>
      <w:lang w:eastAsia="ru-RU"/>
    </w:rPr>
  </w:style>
  <w:style w:type="paragraph" w:styleId="9">
    <w:name w:val="heading 9"/>
    <w:basedOn w:val="Standard"/>
    <w:next w:val="Standard"/>
    <w:link w:val="90"/>
    <w:semiHidden/>
    <w:unhideWhenUsed/>
    <w:qFormat/>
    <w:rsid w:val="00A31B9E"/>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46E6D"/>
    <w:pPr>
      <w:ind w:firstLine="851"/>
    </w:pPr>
    <w:rPr>
      <w:sz w:val="28"/>
    </w:rPr>
  </w:style>
  <w:style w:type="character" w:customStyle="1" w:styleId="a4">
    <w:name w:val="Основной текст с отступом Знак"/>
    <w:basedOn w:val="a0"/>
    <w:link w:val="a3"/>
    <w:semiHidden/>
    <w:rsid w:val="00C46E6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46E6D"/>
    <w:rPr>
      <w:rFonts w:ascii="Tahoma" w:hAnsi="Tahoma" w:cs="Tahoma"/>
      <w:sz w:val="16"/>
      <w:szCs w:val="16"/>
    </w:rPr>
  </w:style>
  <w:style w:type="character" w:customStyle="1" w:styleId="a6">
    <w:name w:val="Текст выноски Знак"/>
    <w:basedOn w:val="a0"/>
    <w:link w:val="a5"/>
    <w:uiPriority w:val="99"/>
    <w:semiHidden/>
    <w:rsid w:val="00C46E6D"/>
    <w:rPr>
      <w:rFonts w:ascii="Tahoma" w:eastAsia="Times New Roman" w:hAnsi="Tahoma" w:cs="Tahoma"/>
      <w:sz w:val="16"/>
      <w:szCs w:val="16"/>
      <w:lang w:eastAsia="ru-RU"/>
    </w:rPr>
  </w:style>
  <w:style w:type="character" w:customStyle="1" w:styleId="90">
    <w:name w:val="Заголовок 9 Знак"/>
    <w:basedOn w:val="a0"/>
    <w:link w:val="9"/>
    <w:semiHidden/>
    <w:rsid w:val="00A31B9E"/>
    <w:rPr>
      <w:rFonts w:ascii="Arial" w:eastAsia="SimSun" w:hAnsi="Arial" w:cs="Arial"/>
      <w:kern w:val="3"/>
      <w:sz w:val="20"/>
      <w:szCs w:val="20"/>
      <w:lang w:eastAsia="zh-CN" w:bidi="hi-IN"/>
    </w:rPr>
  </w:style>
  <w:style w:type="paragraph" w:customStyle="1" w:styleId="Standard">
    <w:name w:val="Standard"/>
    <w:rsid w:val="00A31B9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indent">
    <w:name w:val="Text body indent"/>
    <w:basedOn w:val="Standard"/>
    <w:rsid w:val="00A31B9E"/>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46E6D"/>
    <w:pPr>
      <w:ind w:firstLine="851"/>
    </w:pPr>
    <w:rPr>
      <w:sz w:val="28"/>
    </w:rPr>
  </w:style>
  <w:style w:type="character" w:customStyle="1" w:styleId="a4">
    <w:name w:val="Основной текст с отступом Знак"/>
    <w:basedOn w:val="a0"/>
    <w:link w:val="a3"/>
    <w:semiHidden/>
    <w:rsid w:val="00C46E6D"/>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46E6D"/>
    <w:rPr>
      <w:rFonts w:ascii="Tahoma" w:hAnsi="Tahoma" w:cs="Tahoma"/>
      <w:sz w:val="16"/>
      <w:szCs w:val="16"/>
    </w:rPr>
  </w:style>
  <w:style w:type="character" w:customStyle="1" w:styleId="a6">
    <w:name w:val="Текст выноски Знак"/>
    <w:basedOn w:val="a0"/>
    <w:link w:val="a5"/>
    <w:uiPriority w:val="99"/>
    <w:semiHidden/>
    <w:rsid w:val="00C46E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141469">
      <w:bodyDiv w:val="1"/>
      <w:marLeft w:val="0"/>
      <w:marRight w:val="0"/>
      <w:marTop w:val="0"/>
      <w:marBottom w:val="0"/>
      <w:divBdr>
        <w:top w:val="none" w:sz="0" w:space="0" w:color="auto"/>
        <w:left w:val="none" w:sz="0" w:space="0" w:color="auto"/>
        <w:bottom w:val="none" w:sz="0" w:space="0" w:color="auto"/>
        <w:right w:val="none" w:sz="0" w:space="0" w:color="auto"/>
      </w:divBdr>
    </w:div>
    <w:div w:id="11216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4D4E-D8BA-4D7C-8148-C9379F66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2019-12-12T05:01:00Z</cp:lastPrinted>
  <dcterms:created xsi:type="dcterms:W3CDTF">2013-11-29T10:24:00Z</dcterms:created>
  <dcterms:modified xsi:type="dcterms:W3CDTF">2019-12-12T05:01:00Z</dcterms:modified>
</cp:coreProperties>
</file>