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0A692B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376798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A692B" w:rsidRPr="000A692B" w:rsidRDefault="000841D8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0A692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от </w:t>
      </w:r>
      <w:r w:rsid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08.05.2024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г.  </w:t>
      </w:r>
    </w:p>
    <w:p w:rsidR="00376798" w:rsidRPr="0001739B" w:rsidRDefault="000A692B" w:rsidP="00376798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№</w:t>
      </w:r>
      <w:r w:rsid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35</w:t>
      </w: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7679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="00376798" w:rsidRPr="00376798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376798" w:rsidRPr="00376798">
        <w:rPr>
          <w:rFonts w:ascii="PT Astra Serif" w:hAnsi="PT Astra Serif"/>
          <w:b/>
          <w:sz w:val="28"/>
          <w:szCs w:val="28"/>
        </w:rPr>
        <w:t>Большекарайского</w:t>
      </w:r>
      <w:proofErr w:type="spellEnd"/>
      <w:r w:rsidR="00376798" w:rsidRPr="00376798">
        <w:rPr>
          <w:rFonts w:ascii="PT Astra Serif" w:hAnsi="PT Astra Serif"/>
          <w:b/>
          <w:sz w:val="28"/>
          <w:szCs w:val="28"/>
        </w:rPr>
        <w:t xml:space="preserve"> муниципального образования Романовского </w:t>
      </w:r>
      <w:proofErr w:type="gramStart"/>
      <w:r w:rsidR="00376798" w:rsidRPr="00376798">
        <w:rPr>
          <w:rFonts w:ascii="PT Astra Serif" w:hAnsi="PT Astra Serif"/>
          <w:b/>
          <w:sz w:val="28"/>
          <w:szCs w:val="28"/>
        </w:rPr>
        <w:t>муниципального района Саратовской области по предоставлению муниципальной услуги 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  <w:proofErr w:type="gramEnd"/>
    </w:p>
    <w:p w:rsidR="00647C89" w:rsidRPr="00BD2D66" w:rsidRDefault="00647C89" w:rsidP="00376798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0841D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B45C6" w:rsidRPr="000A692B" w:rsidRDefault="007B45C6" w:rsidP="007C169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0A692B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0A692B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0A692B" w:rsidRPr="000A692B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от </w:t>
      </w:r>
      <w:r w:rsidR="007C169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08.05.2024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г. </w:t>
      </w:r>
      <w:r w:rsid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№</w:t>
      </w:r>
      <w:r w:rsidR="0037679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35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7C1691" w:rsidRPr="004109B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</w:t>
      </w:r>
      <w:r w:rsidR="007C1691" w:rsidRPr="004109B8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7C1691" w:rsidRPr="004109B8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7C1691" w:rsidRPr="004109B8"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 по предоставлению муниципальной услуги «Предоставление земельных участков военнослужащим, лицам, заключившим (заключавшим) контракт о пребывании в добровольческом </w:t>
      </w:r>
      <w:r w:rsidR="007C1691" w:rsidRPr="004109B8">
        <w:rPr>
          <w:rFonts w:ascii="PT Astra Serif" w:hAnsi="PT Astra Serif"/>
          <w:sz w:val="28"/>
          <w:szCs w:val="28"/>
        </w:rPr>
        <w:lastRenderedPageBreak/>
        <w:t>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</w:t>
      </w:r>
      <w:proofErr w:type="gramEnd"/>
      <w:r w:rsidR="007C1691" w:rsidRPr="004109B8">
        <w:rPr>
          <w:rFonts w:ascii="PT Astra Serif" w:hAnsi="PT Astra Serif"/>
          <w:sz w:val="28"/>
          <w:szCs w:val="28"/>
        </w:rPr>
        <w:t xml:space="preserve"> полиции, за заслуги, проявленные в ходе участия в специальной военной операции, и членам их семей»</w:t>
      </w:r>
      <w:r w:rsidRPr="004109B8">
        <w:rPr>
          <w:rFonts w:ascii="PT Astra Serif" w:hAnsi="PT Astra Serif" w:cs="Times New Roman"/>
          <w:sz w:val="28"/>
          <w:szCs w:val="28"/>
        </w:rPr>
        <w:t>,</w:t>
      </w:r>
      <w:r w:rsidR="00BD64FA" w:rsidRPr="00283DE9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Pr="00283DE9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283DE9" w:rsidRDefault="00BD2D66" w:rsidP="00283DE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</w:t>
      </w:r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 xml:space="preserve">2.5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раздела </w:t>
      </w:r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>2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исключить.</w:t>
      </w:r>
    </w:p>
    <w:p w:rsidR="007E5473" w:rsidRDefault="007E5473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7E5473" w:rsidP="007E5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-</w:t>
      </w:r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 xml:space="preserve">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>2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дополнить </w:t>
      </w:r>
      <w:proofErr w:type="spellStart"/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>пункитом</w:t>
      </w:r>
      <w:proofErr w:type="spellEnd"/>
      <w:r w:rsidR="004109B8">
        <w:rPr>
          <w:rFonts w:ascii="PT Astra Serif" w:hAnsi="PT Astra Serif" w:cs="Times New Roman"/>
          <w:b/>
          <w:sz w:val="28"/>
          <w:szCs w:val="28"/>
          <w:u w:val="single"/>
        </w:rPr>
        <w:t xml:space="preserve"> 2.14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</w:t>
      </w:r>
      <w:r w:rsidR="004109B8">
        <w:rPr>
          <w:rFonts w:ascii="PT Astra Serif" w:hAnsi="PT Astra Serif" w:cs="Times New Roman"/>
          <w:sz w:val="28"/>
          <w:szCs w:val="28"/>
        </w:rPr>
        <w:t>2.14</w:t>
      </w:r>
      <w:proofErr w:type="gramStart"/>
      <w:r w:rsidRPr="000F3DF5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Pr="000F3DF5">
        <w:rPr>
          <w:rFonts w:ascii="PT Astra Serif" w:hAnsi="PT Astra Serif" w:cs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F3DF5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0F3DF5">
        <w:rPr>
          <w:rFonts w:ascii="PT Astra Serif" w:hAnsi="PT Astra Serif" w:cs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местного самоуправления, предоставляющего муниципальную услугу, а также его должностных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lastRenderedPageBreak/>
        <w:t>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gramStart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.г</w:t>
      </w:r>
      <w:proofErr w:type="gramEnd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41D8"/>
    <w:rsid w:val="00087426"/>
    <w:rsid w:val="000A692B"/>
    <w:rsid w:val="000B6381"/>
    <w:rsid w:val="000E2460"/>
    <w:rsid w:val="000F3DF5"/>
    <w:rsid w:val="000F684D"/>
    <w:rsid w:val="001B2F0C"/>
    <w:rsid w:val="001B4639"/>
    <w:rsid w:val="001E5890"/>
    <w:rsid w:val="002761DE"/>
    <w:rsid w:val="00283DE9"/>
    <w:rsid w:val="002C0C1D"/>
    <w:rsid w:val="0035751A"/>
    <w:rsid w:val="003608FD"/>
    <w:rsid w:val="00376798"/>
    <w:rsid w:val="003E6B9F"/>
    <w:rsid w:val="004109B8"/>
    <w:rsid w:val="0042140B"/>
    <w:rsid w:val="00425AD2"/>
    <w:rsid w:val="004B2C7D"/>
    <w:rsid w:val="004F1623"/>
    <w:rsid w:val="004F3412"/>
    <w:rsid w:val="005324FC"/>
    <w:rsid w:val="0055172F"/>
    <w:rsid w:val="005B0785"/>
    <w:rsid w:val="00615698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B60EE"/>
    <w:rsid w:val="007C1691"/>
    <w:rsid w:val="007E5473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06489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2025-05-20T06:11:00Z</cp:lastPrinted>
  <dcterms:created xsi:type="dcterms:W3CDTF">2020-04-29T10:39:00Z</dcterms:created>
  <dcterms:modified xsi:type="dcterms:W3CDTF">2025-05-27T06:56:00Z</dcterms:modified>
</cp:coreProperties>
</file>