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F" w:rsidRPr="00131102" w:rsidRDefault="005D166F" w:rsidP="005F3D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166F" w:rsidRPr="00131102" w:rsidRDefault="005D166F" w:rsidP="005D166F">
      <w:pPr>
        <w:tabs>
          <w:tab w:val="left" w:pos="41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31102">
        <w:rPr>
          <w:noProof/>
          <w:sz w:val="24"/>
          <w:szCs w:val="24"/>
        </w:rPr>
        <w:drawing>
          <wp:inline distT="0" distB="0" distL="0" distR="0">
            <wp:extent cx="771525" cy="8382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6F" w:rsidRPr="00131102" w:rsidRDefault="005D166F" w:rsidP="005F3D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5D166F" w:rsidRPr="00131102" w:rsidRDefault="005D166F" w:rsidP="005D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5D166F" w:rsidRPr="00131102" w:rsidRDefault="005D166F" w:rsidP="005D166F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166F" w:rsidRPr="00131102" w:rsidRDefault="005D166F" w:rsidP="005D166F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0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12DE8">
        <w:rPr>
          <w:rFonts w:ascii="Times New Roman" w:hAnsi="Times New Roman" w:cs="Times New Roman"/>
          <w:b/>
          <w:sz w:val="24"/>
          <w:szCs w:val="24"/>
        </w:rPr>
        <w:t>26</w:t>
      </w:r>
    </w:p>
    <w:p w:rsidR="005D166F" w:rsidRPr="00131102" w:rsidRDefault="005D166F" w:rsidP="005D1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02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512DE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12D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 xml:space="preserve">.2021 года                                        </w:t>
      </w:r>
    </w:p>
    <w:p w:rsidR="005D166F" w:rsidRPr="00131102" w:rsidRDefault="005D166F" w:rsidP="005D1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10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31102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5D166F" w:rsidRPr="00131102" w:rsidRDefault="005D166F" w:rsidP="005D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6E6CF8">
      <w:pPr>
        <w:spacing w:after="0" w:line="240" w:lineRule="auto"/>
        <w:ind w:right="34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F3D2C" w:rsidRPr="00131102" w:rsidRDefault="005F3D2C" w:rsidP="005F3D2C">
      <w:pPr>
        <w:spacing w:after="0" w:line="240" w:lineRule="auto"/>
        <w:ind w:right="340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232323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hyperlink r:id="rId7" w:tgtFrame="Logical" w:history="1"/>
      <w:r w:rsidRPr="00131102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  <w:r w:rsidR="005D166F" w:rsidRPr="00131102">
        <w:rPr>
          <w:color w:val="232323"/>
          <w:sz w:val="24"/>
          <w:szCs w:val="24"/>
        </w:rPr>
        <w:t>Устава</w:t>
      </w:r>
      <w:r w:rsidR="005D166F" w:rsidRPr="00131102">
        <w:rPr>
          <w:rFonts w:ascii="Times New Roman" w:eastAsia="Times New Roman" w:hAnsi="Times New Roman" w:cs="Times New Roman"/>
          <w:sz w:val="24"/>
          <w:szCs w:val="24"/>
        </w:rPr>
        <w:t xml:space="preserve"> Большекарайского муниципального образования </w:t>
      </w:r>
      <w:r w:rsidRPr="00131102">
        <w:rPr>
          <w:rFonts w:ascii="Times New Roman" w:eastAsia="Times New Roman" w:hAnsi="Times New Roman" w:cs="Times New Roman"/>
          <w:color w:val="232323"/>
          <w:sz w:val="24"/>
          <w:szCs w:val="24"/>
        </w:rPr>
        <w:t>Романовского муниципального района Саратовской области  администрация Романовского муниципального района</w:t>
      </w:r>
    </w:p>
    <w:p w:rsidR="005F3D2C" w:rsidRPr="00131102" w:rsidRDefault="005F3D2C" w:rsidP="005F3D2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5D166F" w:rsidRPr="00131102" w:rsidRDefault="005D166F" w:rsidP="005D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Большекарайского муниципального образования от 08.08.2016 года № 58 «Об утверждении административного регламента </w:t>
      </w:r>
      <w:r w:rsidRPr="001311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102">
        <w:rPr>
          <w:rFonts w:ascii="Times New Roman" w:eastAsia="Times New Roman" w:hAnsi="Times New Roman" w:cs="Times New Roman"/>
          <w:sz w:val="24"/>
          <w:szCs w:val="24"/>
        </w:rPr>
        <w:t>с изм.от 10.10.2016г№68,от 11.12.2017г№62,от 11.09.2018г№57, от 27.12.2018г№84 ,от 05.02.2019г№11,от 13.05.2020г№25).</w:t>
      </w:r>
    </w:p>
    <w:p w:rsidR="005D166F" w:rsidRPr="00131102" w:rsidRDefault="005D166F" w:rsidP="005D1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sz w:val="24"/>
          <w:szCs w:val="24"/>
        </w:rPr>
        <w:t xml:space="preserve">          3. Обнародовать настоящее постановление в установленном порядке.</w:t>
      </w:r>
    </w:p>
    <w:p w:rsidR="005F3D2C" w:rsidRPr="00131102" w:rsidRDefault="005D166F" w:rsidP="005D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  <w:r w:rsidR="005F3D2C"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5D166F" w:rsidRPr="00131102" w:rsidRDefault="005D166F" w:rsidP="005D16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Большекарайского</w:t>
      </w:r>
    </w:p>
    <w:p w:rsidR="005D166F" w:rsidRPr="00131102" w:rsidRDefault="005D166F" w:rsidP="005D16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5D166F" w:rsidRPr="00131102" w:rsidRDefault="005D166F" w:rsidP="005D166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Default="005F3D2C" w:rsidP="005F3D2C">
      <w:pPr>
        <w:spacing w:after="0" w:line="240" w:lineRule="atLeast"/>
        <w:ind w:left="467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102" w:rsidRPr="00131102" w:rsidRDefault="00131102" w:rsidP="005F3D2C">
      <w:pPr>
        <w:spacing w:after="0" w:line="240" w:lineRule="atLeast"/>
        <w:ind w:left="4678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3D2C" w:rsidRDefault="005F3D2C" w:rsidP="005D166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12DE8" w:rsidRDefault="00512DE8" w:rsidP="005D166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12DE8" w:rsidRPr="00131102" w:rsidRDefault="00512DE8" w:rsidP="005D166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F3D2C" w:rsidRPr="00131102" w:rsidRDefault="005F3D2C" w:rsidP="005D166F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F3D2C" w:rsidRPr="00131102" w:rsidRDefault="005F3D2C" w:rsidP="005D166F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F3D2C" w:rsidRPr="00131102" w:rsidRDefault="005D166F" w:rsidP="005D166F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="005F3D2C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</w:t>
      </w:r>
    </w:p>
    <w:p w:rsidR="005F3D2C" w:rsidRPr="00131102" w:rsidRDefault="005F3D2C" w:rsidP="005D166F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512DE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12DE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D166F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    № </w:t>
      </w:r>
      <w:r w:rsidR="00512DE8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ИНФОРМАЦИИ ОБ ОБЪЕКТАХ НЕДВИЖИМОГО ИМУЩЕСТВА, НАХОДЯЩИХСЯ В МУНИЦИПАЛЬНОЙ СОБСТВЕННОСТИ И ПРЕДНАЗНАЧЕННЫХ ДЛЯ СДАЧИ В АРЕНДУ»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1.1. Административный регламент предоставления администрацией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в соответствии с едиными стандартами.</w:t>
      </w:r>
    </w:p>
    <w:p w:rsidR="005F3D2C" w:rsidRPr="00131102" w:rsidRDefault="005F3D2C" w:rsidP="005F3D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2"/>
      <w:bookmarkEnd w:id="0"/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1.2. Заявителями на предоставления муниципальной услуги (далее - заявитель, заявители) являются физические, юридические лица, включая субъектов малого и среднего предпринимательства,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 услуги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131102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5F3D2C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органе местного самоуправления,  предоставляющего муниципальную услугу, организациях, участвующих в предоставлении муниципальной услуги</w:t>
      </w:r>
      <w:r w:rsidR="005D166F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услуги, а также многофункционального центра 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Способ получения сведений о местонахождении и графике работы органа местного самоуправления,  предоставляющих муниципальную услугу, организациях, участвующих в предоставлении муниципальной услуги.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Pr="001311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http://www.gosuslugi.ru</w:t>
        </w:r>
      </w:hyperlink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history="1">
        <w:r w:rsidRPr="001311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http://64.gosuslugi.ru/</w:t>
        </w:r>
      </w:hyperlink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– Единый и региональный порталы госуслуг), в средствах массовой информации.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заинтересованных лиц по вопросам предоставления муниципальной услуги осуществляется специалистами отдела экономики и инвестиционной политики администрации муниципального района (далее – специалистами отдела), МФЦ.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непосредственно в отделе;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по телефону;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устное информирование с привлечением средств массовой информации;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письменное информирование.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 к специалистам отдела (далее - личное обращение) в соответствии с графиком приема заявителей.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личные обращения специалисты отдела 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5F3D2C" w:rsidRPr="00131102" w:rsidRDefault="005D166F" w:rsidP="005D166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Местонахождения </w:t>
      </w:r>
      <w:r w:rsidR="005F3D2C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графика работы специалистов отдела, предоставляющих 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получения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приема и выдачи документов;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 отдела по телефону в соответствии с графиком приема заявителей.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ответах на телефонные обращения специалистами отдела 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 в отдел.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указываются: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заявителя (в случае обращения физического лица);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обращения.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поступившее в орган местного самоуправления, в форме электронного документа на официальный адрес электронной почты, должно содержать следующую информацию: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если ответ должен быть направлен в письменной форме;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 глава администрации муниципального района.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орган местного самоуправления,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1.5.5. Информирование заявителей по предоставлению муниципальной услуги осуществляется на безвозмездной основе.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 отделе,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 администрации, официальном сайте органа местного самоуправления, посредством Единого и регионального порталов следующей информации: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Административного регламента;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оснований для отказа в предоставлении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приема заявителей;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документов;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 администрации муниципального района, официальном сайте органа местного самоуправления, Единого портала МФЦ Саратовской области </w:t>
      </w:r>
      <w:hyperlink r:id="rId10" w:history="1">
        <w:r w:rsidRPr="00131102">
          <w:rPr>
            <w:rFonts w:ascii="Times New Roman" w:eastAsia="Times New Roman" w:hAnsi="Times New Roman" w:cs="Times New Roman"/>
            <w:sz w:val="24"/>
            <w:szCs w:val="24"/>
          </w:rPr>
          <w:t>http://www.mfc64.ru/</w:t>
        </w:r>
      </w:hyperlink>
      <w:r w:rsidRPr="00131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1.7. Порядок реализации преимущественного права арендаторов на приобретение арендуемого имущества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1.7.1. Администрация </w:t>
      </w:r>
      <w:r w:rsidR="005D166F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статьей 3 Федерального закона от 22.07.2008 года №159-ФЗ.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1.7.2. В течение десяти дней с даты принятия решения об условиях приватизации арендуемого имущества в порядке, установленном Федеральным законом "О приватизации государственного и муниципального имущества", администрация </w:t>
      </w:r>
      <w:r w:rsidR="005D166F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направляет арендаторам - субъектам малого и среднего предпринимательства, соответствующим установленным статьей 3 Федерального закона от 22.07.2008 года №159-ФЗ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статьей 3 Федерального закона от 22.07.2008 года №159-ФЗ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1.7.5. Течение срока, указанного в части 4 статьи 4 Федерального закона от 22.07.2008 года №159-ФЗ,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1.7.6.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1.7.7. В любой день до истечения срока, установленного частью 4 статьи 4 Федерального закона от 22.07.2008 года №159-ФЗ,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1.7.8.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1.7.9.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1.7.10.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течения указанного срока в соответствии с частью 4.1 статьи 4 Федерального закона от 22.07.2008 года №159-ФЗ;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1.7.11.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статьи 4 Федерального закона от 22.07.2008 года №159-ФЗ,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1.7.12. Субъект малого или среднего предпринимательства, утративший по основаниям, предусмотренным пунктом 1 или 2 части 9 статьи 4 Федерального закона от 22.07.2008 года №159-ФЗ, преимущественное право на приобретение арендуемого имущества, в отношении которого уполномоченным органом принято предусмотренное частью 1 статьи 4 федерального закона от 22.07.2008 года №159-ФЗ решение об условиях приватизации государственного или муниципального имущества, вправе направить в уполномоченный орган в соответствии со статьей 9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1.7.13.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22.07.2008 года №159-ФЗ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Стандарт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right="819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 «Предоставление информации об объектах недвижимого имущества, находящихся в муниципальной собственности и предназначенных для сдачи в аренду».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Муниципальная услуга предоставляется органом местного самоуправления – администрацией </w:t>
      </w:r>
      <w:r w:rsidR="005D166F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 осуществляется 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предоставлении муниципальной услуги подразделение взаимодействует с МФЦ в случае подачи заявителем через МФЦ заявления о предоставлении муниципальной услуги.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2.2.1.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 решением 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Большекарайского муниципального образования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2.3. Результатом предоставления муниципальной услуги является: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 информации об объектах недвижимого имущества, находящихся в муниципальной собственности муниципального района (городского округа) и предназначенных для сдачи в аренду.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2.4. Информация об объектах недвижимого имущества, находящихся в муниципальной собственности муниципального района (городского округа) и предназначенных для сдачи в аренду, направляется заявителю не позднее чем через тридцать календарных дней со дня регистрации заявления, в соответствии с указанным заявителем при подаче заявления на предоставление муниципальной услуги способом получения результата: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для выдачи заявителю в МФЦ, в порядке и сроки, предусмотренные Соглашением о взаимодействии.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заявителем документов, указанных в пункте 2.6.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 Федерации («Российская газета» 1993 год);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6 октября 2003 года 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 мая 2006 года № 59-ФЗ «О порядке рассмотрения обращений граждан Российской Федерации» («Российская газета», № 95, 5 мая 2006 года);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 2004 года № 190-ФЗ «Градостроительный кодекс Российской Федерации» («Российская газета», №290, 30 декабря 2004 года);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 апреля 2011 года № 63-ФЗ «Об электронной подписи» («Российская газета», №75, 08 апреля 2011 года);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22.07.2008года N 159-ФЗ (с изменениями внесенными Федеральным  законом от 03.07.2018 года N 185-ФЗ);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"О развитии малого и среднего предпринимательства в Российской Федерации" от 24.07.2007 года N 209-ФЗ.</w:t>
      </w:r>
    </w:p>
    <w:p w:rsidR="005F3D2C" w:rsidRPr="00131102" w:rsidRDefault="0057028E" w:rsidP="0057028E">
      <w:pPr>
        <w:ind w:firstLine="567"/>
        <w:jc w:val="both"/>
        <w:rPr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="005F3D2C" w:rsidRPr="00131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31102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Pr="00131102">
        <w:rPr>
          <w:sz w:val="24"/>
          <w:szCs w:val="24"/>
        </w:rPr>
        <w:t>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 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2.6. Для получения информации об объектах недвижимого имущества, находящихся в муниципальной собственности и предназначенных для сдачи в аренду, заявитель представляет: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96"/>
      <w:bookmarkStart w:id="2" w:name="Par98"/>
      <w:bookmarkEnd w:id="1"/>
      <w:bookmarkEnd w:id="2"/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заявление, согласно приложению № 2 Административного регламента;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 (в случае личного обращения в орган местного самоуправления или МФЦ).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Документы не должны содержать подчистки либо приписки, зачеркнутые слова или другие исправления.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99"/>
      <w:bookmarkEnd w:id="3"/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2.6.2. Документы, указанные в пункте 2.6. Административного регламента, могут быть представлены заявителем непосредственно в отдел,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2.6.3. 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2.7. Представление документов, которые заявитель вправе представить для получения муниципальной услуги, не предусмотрено.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2.8. Запрещается требовать от заявителя: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 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 инициативе.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2.9. Оснований для отказа в приеме документов не установлено.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2.10. Оснований для приостановления предоставления муниципальной услуги не установлено.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Основанием для отказа в предоставления муниципальной услуги не установлено.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2.12. Услуг, которые являются необходимыми и обязательными для предоставления муниципальной услуги, не предусмотрено.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2.13. Муниципальная услуга предоставляется бесплатно.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2.14. Услуг, которые являются необходимыми и обязательными для предоставления муниципальной услуги, не предусмотрено.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2.16. Заявление о предоставлении муниципальной услуги регистрируется в течение одного календарного дня с момента поступления в отдел.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2.17. Вход в здание органа местного самоуправления, оформляется вывеской с указанием основных реквизитов органа местного самоуправления.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здании органа местного самоуправления, размещается схема расположения отдела с номером кабинета, а также график работы специалистов.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стенде размещается следующая информация: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и месторасположение органа местного самоуправления, отдела, телефоны, график работы, фамилии, имена, отчества специалистов;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 МФЦ, через который может быть подано заявление.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2.18. Показателями доступности предоставления муниципальной услуги являются: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(при необходимости) со стороны должностных лиц администрации Романовского муниципального района инвалиду при входе, выходе и перемещении по помещению приема и выдачи документов;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должностными лицами администрации 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муниципального образования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 муниципальной услуги документов;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превышения максимально допустимого времени ожидания в очереди (15 минут) при приеме документов от заявителей и выдаче результата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Требования, учитывающие особенности предоставления муниципальной услуги в электронной форме и МФЦ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2.20. При предоставления муниципальной услуги в электронной форме для заявителей обеспечивается: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F3D2C" w:rsidRPr="00131102" w:rsidRDefault="005F3D2C" w:rsidP="005702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2.22. Межведомственный запрос о представлении документов и (или) информации, указанных в пункте 2.8 настоящего Регламента,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7) дата направления межведомственного запроса;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9) информация о факте получения согласия, предусмотренного частью 5 статьи 7  Федерального закона от 27 июля 2010 г. N 210-ФЗ.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 пп. 1-9 настоящего пункта 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указанных в пункте 2.8 настоящего Регламента,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 правовыми актами Правительства Российской Федерации и принятыми в соответствии с федеральными законами нормативными правовыми актами субъекта Российской Федерации.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2.23. При </w:t>
      </w:r>
      <w:hyperlink r:id="rId11" w:anchor="/document/12177515/entry/206" w:history="1">
        <w:r w:rsidRPr="0013110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предоставлении государственных и муниципальных услуг в электронной форме</w:t>
        </w:r>
      </w:hyperlink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 могут осуществляться: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1) предоставление в установленном порядке информации </w:t>
      </w:r>
      <w:hyperlink r:id="rId12" w:anchor="/document/12177515/entry/2003" w:history="1">
        <w:r w:rsidRPr="00131102">
          <w:rPr>
            <w:rFonts w:ascii="Times New Roman" w:eastAsia="Times New Roman" w:hAnsi="Times New Roman" w:cs="Times New Roman"/>
            <w:sz w:val="24"/>
            <w:szCs w:val="24"/>
          </w:rPr>
          <w:t>заявителям</w:t>
        </w:r>
      </w:hyperlink>
      <w:r w:rsidRPr="00131102">
        <w:rPr>
          <w:rFonts w:ascii="Times New Roman" w:eastAsia="Times New Roman" w:hAnsi="Times New Roman" w:cs="Times New Roman"/>
          <w:sz w:val="24"/>
          <w:szCs w:val="24"/>
        </w:rPr>
        <w:t> и обеспечение доступа заявителей к сведениям о государственных и муниципальных услугах;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sz w:val="24"/>
          <w:szCs w:val="24"/>
        </w:rPr>
        <w:t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 </w:t>
      </w:r>
      <w:hyperlink r:id="rId13" w:anchor="/document/12177515/entry/16172" w:history="1">
        <w:r w:rsidRPr="00131102">
          <w:rPr>
            <w:rFonts w:ascii="Times New Roman" w:eastAsia="Times New Roman" w:hAnsi="Times New Roman" w:cs="Times New Roman"/>
            <w:sz w:val="24"/>
            <w:szCs w:val="24"/>
          </w:rPr>
          <w:t>пунктом 7.2 части 1 статьи 16</w:t>
        </w:r>
      </w:hyperlink>
      <w:r w:rsidRPr="00131102">
        <w:rPr>
          <w:rFonts w:ascii="Times New Roman" w:eastAsia="Times New Roman" w:hAnsi="Times New Roman" w:cs="Times New Roman"/>
          <w:sz w:val="24"/>
          <w:szCs w:val="24"/>
        </w:rPr>
        <w:t> Федерального закона 210-ФЗ от 27.07.2010 г. "Об организации предоставления государственных и муниципальных услуг",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14" w:anchor="/document/12177515/entry/207" w:history="1">
        <w:r w:rsidRPr="00131102">
          <w:rPr>
            <w:rFonts w:ascii="Times New Roman" w:eastAsia="Times New Roman" w:hAnsi="Times New Roman" w:cs="Times New Roman"/>
            <w:sz w:val="24"/>
            <w:szCs w:val="24"/>
          </w:rPr>
          <w:t>портала государственных и муниципальных услуг</w:t>
        </w:r>
      </w:hyperlink>
      <w:r w:rsidRPr="00131102">
        <w:rPr>
          <w:rFonts w:ascii="Times New Roman" w:eastAsia="Times New Roman" w:hAnsi="Times New Roman" w:cs="Times New Roman"/>
          <w:sz w:val="24"/>
          <w:szCs w:val="24"/>
        </w:rPr>
        <w:t> и (или) региональных порталов государственных и муниципальных услуг;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sz w:val="24"/>
          <w:szCs w:val="24"/>
        </w:rPr>
        <w:t>3) получение заявителем сведений о ходе выполнения запроса</w:t>
      </w: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предоставлении государственной или муниципальной услуги;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4) взаимодействие органов, предоставляющих </w:t>
      </w:r>
      <w:hyperlink r:id="rId15" w:anchor="/document/12177515/entry/2001" w:history="1">
        <w:r w:rsidRPr="0013110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государственные услуги</w:t>
        </w:r>
      </w:hyperlink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органов, предоставляющих </w:t>
      </w:r>
      <w:hyperlink r:id="rId16" w:anchor="/document/12177515/entry/2002" w:history="1">
        <w:r w:rsidRPr="00131102">
          <w:rPr>
            <w:rFonts w:ascii="Times New Roman" w:eastAsia="Times New Roman" w:hAnsi="Times New Roman" w:cs="Times New Roman"/>
            <w:sz w:val="24"/>
            <w:szCs w:val="24"/>
          </w:rPr>
          <w:t>муниципальные услуги</w:t>
        </w:r>
      </w:hyperlink>
      <w:r w:rsidRPr="00131102">
        <w:rPr>
          <w:rFonts w:ascii="Times New Roman" w:eastAsia="Times New Roman" w:hAnsi="Times New Roman" w:cs="Times New Roman"/>
          <w:sz w:val="24"/>
          <w:szCs w:val="24"/>
        </w:rPr>
        <w:t xml:space="preserve">, иных государственных органов, органов </w:t>
      </w:r>
      <w:r w:rsidRPr="00131102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самоуправления, орга</w:t>
      </w: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низаций, участвующих в предоставлении государственных и муниципальных услуг;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5F3D2C" w:rsidRPr="00131102" w:rsidRDefault="005F3D2C" w:rsidP="00570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22272F"/>
          <w:sz w:val="24"/>
          <w:szCs w:val="24"/>
        </w:rPr>
        <w:t>6) иные действия, необходимые для предоставления государственной или муниципальной услуги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регистрация заявления и документов;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заявителю результата предоставления муниципальной услуги или уведомления о наличии обстоятельств, препятствующих предоставлению услуги.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 при предоставлении муниципальной услуги указана в блок-схеме в приложении № 3 Административного регламента.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Прием, регистрация заявления и документов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Основанием для начала административной процедуры является поступление в отдел заявления с приложением документов, предусмотренных пунктом. 2.6.</w:t>
      </w: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регламента, одним из следующих способов: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 отдел;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 МФЦ;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направления в электронном виде через Единый и региональный порталы.</w:t>
      </w:r>
    </w:p>
    <w:p w:rsidR="005F3D2C" w:rsidRPr="00131102" w:rsidRDefault="005F3D2C" w:rsidP="005F3D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обращении заявителя в подразделение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 инструкцией по делопроизводству.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регистрация поступивших заявления и документов и выдача (направление) заявителю.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специалистом, ответственным за прием и регистрацию документов, регистрационного номера принятому заявлению.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один календарный день.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Основанием для начала административной процедуры является получение специалистом, ответственным за предоставление государственной услуги, зарегистрированного заявления с визой главы администрации муниципального района.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 </w:t>
      </w: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пяти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календарных дней со дня получения заявления специалист, ответственный за предоставление муниципальной услуги рассматривает заявление на предмет выявления обстоятельств, препятствующих предоставлению услуги. При их наличии специалист готовит и направляет для подписания главой муниципального 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соответствующее уведомление заявителя, предусмотренное статьей 11 Федерального закона от 2 мая 2006 года №59-ФЗ «О порядке рассмотрения обращений граждан Российской Федерации».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отсутствии обстоятельств, препятствующих предоставлению услуги, специалист готовит и направляет для подписания главе  муниципального 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письмо с информацией об объектах недвижимого имущества, находящихся в муниципальной собственности и предназначенных для сдачи в аренду.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подписываются главой муниципального 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регистрирует результат предоставления муниципальной услуги в журнале регистрации заявлений.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 главой муниципального </w:t>
      </w:r>
      <w:r w:rsidR="0057028E"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вышеуказанных документов.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 - присвоение специалистом, ответственным за прием и регистрацию документов, регистрационного номера документам.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десять календарных дней.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заявителю результата предоставления муниципальной услуги или уведомления о наличии обстоятельств, препятствующих предоставлению услуги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начала административной процедуры является присвоение специалистом, ответственным за прием и регистрацию документов, в журнале регистрации заявлений регистрационного номера: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письму с информацией об объектах недвижимого имущества, находящихся в муниципальной собственности и предназначенных для сдачи в аренду;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уведомлению заявителя о наличии обстоятельств, препятствующих предоставлению услуги.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или уведомление о наличии обстоятельств, препятствующих предоставлению услуги направляются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решении по вопросу предоставления информации об объектах недвижимого имущества, находящихся в муниципальной собственности и предназначенных для сдачи в аренду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заявителю или в МФЦ: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с  информацией об объектах недвижимого имущества, находящихся в муниципальной собственности и предназначенных для сдачи в аренду;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уведомления о наличии обстоятельств, препятствующих предоставлению услуги.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фиксации результата административной процедуры является: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F3D2C" w:rsidRPr="00131102" w:rsidRDefault="005F3D2C" w:rsidP="005F3D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пять календарных дней.</w:t>
      </w:r>
    </w:p>
    <w:p w:rsidR="005F3D2C" w:rsidRPr="00131102" w:rsidRDefault="005F3D2C" w:rsidP="005F3D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Формы контроля за исполнением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 предоставления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за соблюдением и исполнением ответственными должностными лицами положений административного регламента и иных нормативных правовых актов, устанавливающих требования к предоставлению муниципальной услуги, а также принятию ими решений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57028E" w:rsidRPr="00131102">
        <w:rPr>
          <w:sz w:val="24"/>
          <w:szCs w:val="24"/>
        </w:rPr>
        <w:t xml:space="preserve"> </w:t>
      </w:r>
      <w:r w:rsidR="0057028E" w:rsidRPr="00131102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органа местного самоуправления осуществляется главой муниципального образования посредством анализа действий специалиста, участвующего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4.2. Текущий контроль осуществляется постоянно.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периодичность осуществления плановых и внеплановых проверок полноты и качества предоставления муниципальной услуги, в том числе порядок и формы контроля за полнотой и качеством предоставления муниципальной услуги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Проверки полноты и качества предоставления муниципальной услуги осуществляются на основании распоряжения администрации муниципального района.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 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устанавливается 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2.20 Административного регламента.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наличии или отсутствии недостатков и предложения по их устранению (при наличии недостатков). Справка подписывается главой администрации муниципального района</w:t>
      </w:r>
      <w:r w:rsidR="008B42A1" w:rsidRPr="008B42A1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25pt;height:11.25pt"/>
        </w:pic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муниципальных служащих органов местного самоуправления и иных должностных лиц за решения и действия (бездействие), принимаемые (осуществляемые) в ходе 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 органа местного самоуправления несут персональную ответственность за решения и действия (бездействие), принимаемые в ходе предоставления муниципальной услуги в порядке, установленном законодательством.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4.7. Персональная ответственность муниципальные служащие и должностные лица органа местного самоуправления 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Положения, характеризующие требования к порядку и формам контроля за предоставлением муниципальной услуги, в том числе со стороны граждан, их объединений и организаций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4.9. Заявитель вправе получать информацию о порядке предоставления муниципальной услуги, направлять замечания и предложения по улучшению качества предоставления муниципальной услуги, а также оценивать качество предоставления муниципальной услуги.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жалобы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Предметом жалобы могут являться действие (бездействие) и (или) решения, осуществляемые (принятые)  органом местного самоуправления, предоставляющим муниципальную услугу, а также его должностных лицом, муниципальным служащим,  с совершением (принятием) которых не согласно лицо, обратившееся с жалобой.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 на имя главы администрации муниципального района</w:t>
      </w:r>
      <w:r w:rsidR="008B42A1" w:rsidRPr="008B42A1">
        <w:rPr>
          <w:rFonts w:ascii="Arial" w:eastAsia="Times New Roman" w:hAnsi="Arial" w:cs="Arial"/>
          <w:color w:val="000000"/>
          <w:sz w:val="24"/>
          <w:szCs w:val="24"/>
        </w:rPr>
        <w:pict>
          <v:shape id="_x0000_i1026" type="#_x0000_t75" alt="" style="width:2.25pt;height:11.25pt"/>
        </w:pict>
      </w:r>
    </w:p>
    <w:p w:rsidR="005F3D2C" w:rsidRPr="00131102" w:rsidRDefault="005F3D2C" w:rsidP="005F3D2C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подачи и рассмотрения жалобы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  служащего;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5.9. В электронном виде жалоба может быть подана заявителем посредством: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 рассмотрения жалобы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5.11. Оснований для приостановления рассмотрения жалобы не предусмотрено.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рассмотрения жалобы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обжалования решения по жалобе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5.16. Заявитель имеет право на получение информации и документов, необходимых для обоснования и рассмотрения жалобы</w:t>
      </w: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F3D2C" w:rsidRPr="00131102" w:rsidRDefault="005F3D2C" w:rsidP="005F3D2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5.17. Информация о порядке подачи и рассмотрения жалобы доводится до заявителя следующими способами: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F3D2C" w:rsidRPr="00131102" w:rsidRDefault="005F3D2C" w:rsidP="005F3D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к административному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информации об объектах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имущества, находящихся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муниципальной собственности</w:t>
      </w:r>
    </w:p>
    <w:p w:rsidR="005F3D2C" w:rsidRPr="00131102" w:rsidRDefault="005F3D2C" w:rsidP="005F3D2C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предназначенных для сдачи в аренду»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местах нахождения и графике работы органа местного самоуправления,  предоставляющего муниципальную услугу, МФЦ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1701"/>
        <w:gridCol w:w="2659"/>
        <w:gridCol w:w="2302"/>
        <w:gridCol w:w="1701"/>
      </w:tblGrid>
      <w:tr w:rsidR="00131102" w:rsidRPr="00131102" w:rsidTr="007B7C77">
        <w:tc>
          <w:tcPr>
            <w:tcW w:w="1873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1102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59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1102">
              <w:rPr>
                <w:b/>
                <w:bCs/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2302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1102">
              <w:rPr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701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1102">
              <w:rPr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131102" w:rsidRPr="00131102" w:rsidTr="007B7C77">
        <w:tc>
          <w:tcPr>
            <w:tcW w:w="1873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1701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412270, Саратовская область, Романовский район, с. Большой Карай, ул. Ленина, д. 1А </w:t>
            </w:r>
          </w:p>
        </w:tc>
        <w:tc>
          <w:tcPr>
            <w:tcW w:w="2659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(8845-44)3-31-48</w:t>
            </w:r>
          </w:p>
        </w:tc>
        <w:tc>
          <w:tcPr>
            <w:tcW w:w="2302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– пятница с 08.00 до 17.00 часов </w:t>
            </w:r>
          </w:p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 до 14.00 часов</w:t>
            </w:r>
          </w:p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 – воскресенье - выходной</w:t>
            </w:r>
          </w:p>
        </w:tc>
      </w:tr>
      <w:tr w:rsidR="00131102" w:rsidRPr="00131102" w:rsidTr="007B7C77">
        <w:tc>
          <w:tcPr>
            <w:tcW w:w="1873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701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412270, Саратовская область, Романовский район, р.п. Романовка. ул. Народная, д16</w:t>
            </w:r>
          </w:p>
        </w:tc>
        <w:tc>
          <w:tcPr>
            <w:tcW w:w="2659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(88452)65-39-69</w:t>
            </w:r>
          </w:p>
        </w:tc>
        <w:tc>
          <w:tcPr>
            <w:tcW w:w="2302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портал МФЦ Саратовской области http://www.</w:t>
            </w:r>
            <w:r w:rsidRPr="001311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mfc</w:t>
            </w: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  <w:r w:rsidRPr="001311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 с 09.00 до 20.00 часов </w:t>
            </w:r>
          </w:p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 до 14.00 часов, среда-пятница с 9.00 до 18.00 часов,обед с 13.00  до 14.00 часов,</w:t>
            </w:r>
          </w:p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суббота с 9.00 до 15.30 часов, обед   с 13.00 до 13.30 часов </w:t>
            </w:r>
          </w:p>
          <w:p w:rsidR="00131102" w:rsidRPr="00131102" w:rsidRDefault="00131102" w:rsidP="007B7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02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 - понедельник - выходной</w:t>
            </w:r>
          </w:p>
        </w:tc>
      </w:tr>
    </w:tbl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i/>
          <w:sz w:val="24"/>
          <w:szCs w:val="24"/>
        </w:rPr>
      </w:pPr>
      <w:r w:rsidRPr="00131102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i/>
          <w:sz w:val="24"/>
          <w:szCs w:val="24"/>
        </w:rPr>
      </w:pPr>
      <w:r w:rsidRPr="00131102">
        <w:rPr>
          <w:rFonts w:ascii="Times New Roman" w:hAnsi="Times New Roman" w:cs="Times New Roman"/>
          <w:i/>
          <w:sz w:val="24"/>
          <w:szCs w:val="24"/>
        </w:rPr>
        <w:t>к  административному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i/>
          <w:sz w:val="24"/>
          <w:szCs w:val="24"/>
        </w:rPr>
      </w:pPr>
      <w:r w:rsidRPr="00131102">
        <w:rPr>
          <w:rFonts w:ascii="Times New Roman" w:hAnsi="Times New Roman" w:cs="Times New Roman"/>
          <w:i/>
          <w:sz w:val="24"/>
          <w:szCs w:val="24"/>
        </w:rPr>
        <w:t>регламенту по предоставлению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i/>
          <w:sz w:val="24"/>
          <w:szCs w:val="24"/>
        </w:rPr>
      </w:pPr>
      <w:r w:rsidRPr="00131102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131102">
        <w:rPr>
          <w:rFonts w:ascii="Times New Roman" w:hAnsi="Times New Roman" w:cs="Times New Roman"/>
          <w:i/>
          <w:sz w:val="24"/>
          <w:szCs w:val="24"/>
        </w:rPr>
        <w:t>«</w:t>
      </w:r>
      <w:r w:rsidRPr="00131102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информации об объектах 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131102">
        <w:rPr>
          <w:rFonts w:ascii="Times New Roman" w:hAnsi="Times New Roman" w:cs="Times New Roman"/>
          <w:bCs/>
          <w:i/>
          <w:sz w:val="24"/>
          <w:szCs w:val="24"/>
        </w:rPr>
        <w:t xml:space="preserve">недвижимого имущества, находящихся 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131102">
        <w:rPr>
          <w:rFonts w:ascii="Times New Roman" w:hAnsi="Times New Roman" w:cs="Times New Roman"/>
          <w:bCs/>
          <w:i/>
          <w:sz w:val="24"/>
          <w:szCs w:val="24"/>
        </w:rPr>
        <w:t xml:space="preserve">в муниципальной собственности </w:t>
      </w:r>
    </w:p>
    <w:p w:rsidR="00131102" w:rsidRPr="00131102" w:rsidRDefault="00131102" w:rsidP="00131102">
      <w:pPr>
        <w:pStyle w:val="ConsPlusNormal0"/>
        <w:ind w:left="5954" w:firstLine="0"/>
        <w:rPr>
          <w:rFonts w:ascii="Times New Roman" w:hAnsi="Times New Roman" w:cs="Times New Roman"/>
          <w:i/>
          <w:sz w:val="24"/>
          <w:szCs w:val="24"/>
        </w:rPr>
      </w:pPr>
      <w:r w:rsidRPr="00131102">
        <w:rPr>
          <w:rFonts w:ascii="Times New Roman" w:hAnsi="Times New Roman" w:cs="Times New Roman"/>
          <w:bCs/>
          <w:i/>
          <w:sz w:val="24"/>
          <w:szCs w:val="24"/>
        </w:rPr>
        <w:t>и предназначенных для сдачи в аренду</w:t>
      </w:r>
      <w:r w:rsidRPr="00131102">
        <w:rPr>
          <w:rFonts w:ascii="Times New Roman" w:hAnsi="Times New Roman" w:cs="Times New Roman"/>
          <w:i/>
          <w:sz w:val="24"/>
          <w:szCs w:val="24"/>
        </w:rPr>
        <w:t>»</w:t>
      </w:r>
    </w:p>
    <w:p w:rsidR="00131102" w:rsidRPr="00131102" w:rsidRDefault="00131102" w:rsidP="00131102">
      <w:pPr>
        <w:autoSpaceDE w:val="0"/>
        <w:autoSpaceDN w:val="0"/>
        <w:adjustRightInd w:val="0"/>
        <w:ind w:left="5954"/>
        <w:rPr>
          <w:rFonts w:ascii="Calibri" w:hAnsi="Calibri" w:cs="Calibri"/>
          <w:sz w:val="24"/>
          <w:szCs w:val="24"/>
        </w:rPr>
      </w:pPr>
    </w:p>
    <w:p w:rsidR="00131102" w:rsidRPr="00131102" w:rsidRDefault="00131102" w:rsidP="00131102">
      <w:pPr>
        <w:pStyle w:val="ConsPlusNonformat0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131102">
        <w:rPr>
          <w:rFonts w:ascii="Times New Roman" w:hAnsi="Times New Roman" w:cs="Times New Roman"/>
          <w:color w:val="232323"/>
          <w:sz w:val="24"/>
          <w:szCs w:val="24"/>
        </w:rPr>
        <w:t>Большекарайского</w:t>
      </w:r>
      <w:r w:rsidRPr="001311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</w:t>
      </w:r>
    </w:p>
    <w:p w:rsidR="00131102" w:rsidRPr="00131102" w:rsidRDefault="00131102" w:rsidP="00131102">
      <w:pPr>
        <w:pStyle w:val="ConsPlusNonformat0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31102" w:rsidRPr="00131102" w:rsidRDefault="00131102" w:rsidP="00131102">
      <w:pPr>
        <w:pStyle w:val="ConsPlusNonformat0"/>
        <w:ind w:left="4111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 xml:space="preserve">(ФИО физического лица,    наименование юридического лица) 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5"/>
      <w:bookmarkEnd w:id="4"/>
      <w:r w:rsidRPr="00131102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_____ ________     _____________________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(серия)  (номер)            (когда и кем выдан)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(место проживания или расположения)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31102" w:rsidRPr="00131102" w:rsidRDefault="00131102" w:rsidP="0013110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02" w:rsidRPr="00131102" w:rsidRDefault="00131102" w:rsidP="0013110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1102" w:rsidRPr="00131102" w:rsidRDefault="00131102" w:rsidP="001311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 w:rsidRPr="00131102">
        <w:rPr>
          <w:rFonts w:ascii="Times New Roman" w:hAnsi="Times New Roman" w:cs="Times New Roman"/>
          <w:color w:val="232323"/>
          <w:sz w:val="24"/>
          <w:szCs w:val="24"/>
        </w:rPr>
        <w:t>Большекарайского</w:t>
      </w:r>
      <w:r w:rsidRPr="001311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предназначенных для сдачи в аренду.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Вид объекта: нежилые помещения, здания (нужное подчеркнуть).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Площадь: ________________________________________________________________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Вид деятельности (целевое  назначение) объекта: ______________________________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(дата, подпись, обратившегося;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печать - для юридического лица, если</w:t>
      </w:r>
    </w:p>
    <w:p w:rsidR="00131102" w:rsidRPr="00131102" w:rsidRDefault="00131102" w:rsidP="00131102">
      <w:pPr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131102">
        <w:rPr>
          <w:rFonts w:ascii="Times New Roman" w:hAnsi="Times New Roman" w:cs="Times New Roman"/>
          <w:sz w:val="24"/>
          <w:szCs w:val="24"/>
        </w:rPr>
        <w:t>заявление напечатано не на бланке)</w:t>
      </w:r>
      <w:r w:rsidRPr="00131102">
        <w:rPr>
          <w:sz w:val="24"/>
          <w:szCs w:val="24"/>
        </w:rPr>
        <w:br w:type="page"/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 3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информации об объектах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имущества, находящихся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муниципальной собственности</w:t>
      </w:r>
    </w:p>
    <w:p w:rsidR="005F3D2C" w:rsidRPr="00131102" w:rsidRDefault="005F3D2C" w:rsidP="005F3D2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предназначенных для сдачи в аренду»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5F3D2C" w:rsidRPr="00131102" w:rsidRDefault="005F3D2C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ПОСЛЕДОВАТЕЛЬНОСТИ АДМИНИСТРАТИВНЫХ ПРОЦЕДУР ПРИ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F3D2C" w:rsidRPr="00131102" w:rsidRDefault="008B42A1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2A1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Rectangle 3" o:spid="_x0000_s1046" style="position:absolute;left:0;text-align:left;margin-left:-13.05pt;margin-top:3.05pt;width:387.6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">
            <v:textbox>
              <w:txbxContent>
                <w:p w:rsidR="00131102" w:rsidRPr="003C3C2A" w:rsidRDefault="00131102" w:rsidP="00131102">
                  <w:pPr>
                    <w:jc w:val="center"/>
                    <w:rPr>
                      <w:sz w:val="24"/>
                      <w:szCs w:val="24"/>
                    </w:rPr>
                  </w:pPr>
                  <w:r w:rsidRPr="003C3C2A">
                    <w:rPr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 w:rsidR="005F3D2C" w:rsidRPr="0013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8B42A1" w:rsidP="005F3D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Rectangle 4" o:spid="_x0000_s1047" style="position:absolute;left:0;text-align:left;margin-left:-13.05pt;margin-top:22.4pt;width:407.4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">
            <v:textbox>
              <w:txbxContent>
                <w:p w:rsidR="00131102" w:rsidRPr="003C3C2A" w:rsidRDefault="00131102" w:rsidP="00131102">
                  <w:pPr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 w:rsidRPr="003C3C2A">
                    <w:rPr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 w:rsidR="005F3D2C"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B42A1">
        <w:rPr>
          <w:rFonts w:ascii="Arial" w:eastAsia="Times New Roman" w:hAnsi="Arial" w:cs="Arial"/>
          <w:color w:val="000000"/>
          <w:sz w:val="24"/>
          <w:szCs w:val="24"/>
        </w:rPr>
        <w:pict>
          <v:shape id="_x0000_i1027" type="#_x0000_t75" alt="" style="width:.75pt;height:31.5pt"/>
        </w:pict>
      </w:r>
    </w:p>
    <w:p w:rsidR="005F3D2C" w:rsidRPr="00131102" w:rsidRDefault="005F3D2C" w:rsidP="005F3D2C">
      <w:pPr>
        <w:spacing w:after="0" w:line="218" w:lineRule="atLeast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8B42A1" w:rsidP="005F3D2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Rectangle 6" o:spid="_x0000_s1048" style="position:absolute;left:0;text-align:left;margin-left:-20.2pt;margin-top:34.55pt;width:459.6pt;height:6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9DKQIAAE4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">
            <v:textbox>
              <w:txbxContent>
                <w:p w:rsidR="00131102" w:rsidRPr="009D416B" w:rsidRDefault="00131102" w:rsidP="00131102">
                  <w:pPr>
                    <w:jc w:val="center"/>
                    <w:rPr>
                      <w:sz w:val="24"/>
                      <w:szCs w:val="24"/>
                    </w:rPr>
                  </w:pPr>
                  <w:r w:rsidRPr="009D416B"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</w:r>
                </w:p>
                <w:p w:rsidR="00131102" w:rsidRPr="00934C3D" w:rsidRDefault="00131102" w:rsidP="00131102">
                  <w:pPr>
                    <w:jc w:val="center"/>
                    <w:rPr>
                      <w:sz w:val="28"/>
                      <w:szCs w:val="24"/>
                    </w:rPr>
                  </w:pPr>
                </w:p>
                <w:p w:rsidR="00131102" w:rsidRPr="00934C3D" w:rsidRDefault="00131102" w:rsidP="0013110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F3D2C" w:rsidRPr="00131102">
        <w:rPr>
          <w:rFonts w:ascii="Arial" w:hAnsi="Arial" w:cs="Arial"/>
          <w:color w:val="000000"/>
        </w:rPr>
        <w:tab/>
      </w:r>
      <w:r w:rsidR="005F3D2C" w:rsidRPr="00131102">
        <w:rPr>
          <w:rFonts w:ascii="Arial" w:hAnsi="Arial" w:cs="Arial"/>
          <w:color w:val="000000"/>
        </w:rPr>
        <w:br/>
      </w:r>
      <w:r w:rsidR="005F3D2C" w:rsidRPr="00131102">
        <w:rPr>
          <w:rFonts w:ascii="Arial" w:hAnsi="Arial" w:cs="Arial"/>
          <w:color w:val="000000"/>
        </w:rPr>
        <w:br/>
      </w:r>
      <w:r w:rsidRPr="008B42A1">
        <w:rPr>
          <w:rFonts w:ascii="Arial" w:hAnsi="Arial" w:cs="Arial"/>
          <w:color w:val="000000"/>
        </w:rPr>
        <w:pict>
          <v:shape id="_x0000_i1028" type="#_x0000_t75" alt="" style="width:.75pt;height:31.5pt"/>
        </w:pic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8B42A1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8B42A1">
        <w:rPr>
          <w:noProof/>
          <w:color w:val="000000"/>
        </w:rPr>
        <w:pict>
          <v:line id="_x0000_s1050" style="position:absolute;left:0;text-align:left;z-index:251662336;visibility:visible" from="352.2pt,9.45pt" to="352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rtJQIAAEkEAAAOAAAAZHJzL2Uyb0RvYy54bWysVF2vGiEQfW/S/0B41/2oe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">
            <v:stroke endarrow="block"/>
          </v:line>
        </w:pict>
      </w:r>
      <w:r w:rsidRPr="008B42A1">
        <w:rPr>
          <w:noProof/>
          <w:color w:val="000000"/>
        </w:rPr>
        <w:pict>
          <v:line id="Line 7" o:spid="_x0000_s1049" style="position:absolute;left:0;text-align:left;z-index:251661312;visibility:visible" from="34.2pt,9.45pt" to="34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rtJQIAAEkEAAAOAAAAZHJzL2Uyb0RvYy54bWysVF2vGiEQfW/S/0B41/2oe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">
            <v:stroke endarrow="block"/>
          </v:line>
        </w:pict>
      </w:r>
      <w:r w:rsidR="005F3D2C" w:rsidRPr="00131102">
        <w:rPr>
          <w:rFonts w:ascii="Arial" w:hAnsi="Arial" w:cs="Arial"/>
          <w:color w:val="000000"/>
        </w:rPr>
        <w:t> </w:t>
      </w:r>
    </w:p>
    <w:p w:rsidR="005F3D2C" w:rsidRPr="00131102" w:rsidRDefault="00131102" w:rsidP="00131102">
      <w:pPr>
        <w:pStyle w:val="10"/>
        <w:tabs>
          <w:tab w:val="left" w:pos="7035"/>
          <w:tab w:val="right" w:pos="9327"/>
        </w:tabs>
        <w:spacing w:before="0" w:beforeAutospacing="0" w:after="0" w:afterAutospacing="0"/>
        <w:ind w:right="28" w:firstLine="709"/>
        <w:rPr>
          <w:rFonts w:ascii="Arial" w:hAnsi="Arial" w:cs="Arial"/>
          <w:color w:val="000000"/>
        </w:rPr>
      </w:pPr>
      <w:r w:rsidRPr="00131102">
        <w:rPr>
          <w:color w:val="000000"/>
        </w:rPr>
        <w:tab/>
      </w:r>
      <w:r w:rsidRPr="00131102">
        <w:rPr>
          <w:color w:val="000000"/>
        </w:rPr>
        <w:tab/>
      </w:r>
      <w:r w:rsidR="005F3D2C" w:rsidRPr="00131102">
        <w:rPr>
          <w:color w:val="000000"/>
        </w:rPr>
        <w:t> </w:t>
      </w:r>
      <w:r w:rsidR="008B42A1" w:rsidRPr="008B42A1">
        <w:rPr>
          <w:rFonts w:ascii="Arial" w:hAnsi="Arial" w:cs="Arial"/>
          <w:color w:val="000000"/>
        </w:rPr>
        <w:pict>
          <v:shape id="_x0000_i1029" type="#_x0000_t75" alt="" style="width:.75pt;height:21pt"/>
        </w:pict>
      </w:r>
    </w:p>
    <w:p w:rsidR="005F3D2C" w:rsidRPr="00131102" w:rsidRDefault="008B42A1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Rectangle 10" o:spid="_x0000_s1052" style="position:absolute;left:0;text-align:left;margin-left:290.7pt;margin-top:10.5pt;width:176.65pt;height:7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">
            <v:textbox>
              <w:txbxContent>
                <w:p w:rsidR="00131102" w:rsidRPr="009D416B" w:rsidRDefault="00131102" w:rsidP="00131102">
                  <w:pPr>
                    <w:jc w:val="center"/>
                    <w:rPr>
                      <w:sz w:val="24"/>
                      <w:szCs w:val="24"/>
                    </w:rPr>
                  </w:pPr>
                  <w:r w:rsidRPr="009D416B">
                    <w:rPr>
                      <w:sz w:val="24"/>
                      <w:szCs w:val="24"/>
                    </w:rPr>
                    <w:t>Уведомление о наличии обстоятельств, препятствующих предоставлению услуги</w:t>
                  </w:r>
                </w:p>
                <w:p w:rsidR="00131102" w:rsidRPr="00CE499C" w:rsidRDefault="00131102" w:rsidP="0013110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</w:rPr>
        <w:pict>
          <v:rect id="Rectangle 9" o:spid="_x0000_s1051" style="position:absolute;left:0;text-align:left;margin-left:-29.55pt;margin-top:6pt;width:296.05pt;height:7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">
            <v:textbox>
              <w:txbxContent>
                <w:p w:rsidR="00131102" w:rsidRPr="009D416B" w:rsidRDefault="00131102" w:rsidP="00131102">
                  <w:pPr>
                    <w:jc w:val="center"/>
                    <w:rPr>
                      <w:sz w:val="24"/>
                      <w:szCs w:val="24"/>
                    </w:rPr>
                  </w:pPr>
                  <w:r w:rsidRPr="009D416B">
                    <w:rPr>
                      <w:sz w:val="24"/>
                      <w:szCs w:val="24"/>
                    </w:rPr>
                    <w:t>Письмо с информацией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  <w:r w:rsidR="005F3D2C"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  <w:r w:rsidR="008B42A1" w:rsidRPr="008B42A1">
        <w:rPr>
          <w:rFonts w:ascii="Arial" w:hAnsi="Arial" w:cs="Arial"/>
          <w:color w:val="000000"/>
        </w:rPr>
        <w:pict>
          <v:shape id="_x0000_i1030" type="#_x0000_t75" alt="" style="width:.75pt;height:21pt"/>
        </w:pict>
      </w:r>
      <w:r w:rsidR="008B42A1" w:rsidRPr="008B42A1">
        <w:rPr>
          <w:rFonts w:ascii="Arial" w:hAnsi="Arial" w:cs="Arial"/>
          <w:color w:val="000000"/>
        </w:rPr>
        <w:pict>
          <v:shape id="_x0000_i1031" type="#_x0000_t75" alt="" style="width:.75pt;height:21pt"/>
        </w:pic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8B42A1" w:rsidP="005F3D2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8B42A1">
        <w:rPr>
          <w:rFonts w:ascii="Arial" w:hAnsi="Arial" w:cs="Arial"/>
          <w:color w:val="000000"/>
        </w:rPr>
        <w:pict>
          <v:shape id="_x0000_i1032" type="#_x0000_t75" alt="" style="width:.75pt;height:31.5pt"/>
        </w:pic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ab/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 xml:space="preserve"> </w:t>
      </w:r>
    </w:p>
    <w:p w:rsidR="005F3D2C" w:rsidRPr="00131102" w:rsidRDefault="005F3D2C" w:rsidP="005F3D2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br/>
      </w:r>
      <w:r w:rsidR="008B42A1" w:rsidRPr="008B42A1">
        <w:rPr>
          <w:rFonts w:ascii="Arial" w:hAnsi="Arial" w:cs="Arial"/>
          <w:color w:val="000000"/>
        </w:rPr>
        <w:pict>
          <v:shape id="_x0000_i1033" type="#_x0000_t75" alt="" style="width:.75pt;height:31.5pt"/>
        </w:pic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  <w:r w:rsidR="008B42A1" w:rsidRPr="008B42A1">
        <w:rPr>
          <w:rFonts w:ascii="Arial" w:hAnsi="Arial" w:cs="Arial"/>
          <w:color w:val="000000"/>
        </w:rPr>
        <w:pict>
          <v:shape id="_x0000_i1034" type="#_x0000_t75" alt="" style="width:.75pt;height:21pt"/>
        </w:pic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  <w:r w:rsidR="008B42A1" w:rsidRPr="008B42A1">
        <w:rPr>
          <w:rFonts w:ascii="Arial" w:hAnsi="Arial" w:cs="Arial"/>
          <w:color w:val="000000"/>
        </w:rPr>
        <w:pict>
          <v:shape id="_x0000_i1035" type="#_x0000_t75" alt="" style="width:.75pt;height:21pt"/>
        </w:pict>
      </w:r>
      <w:r w:rsidR="008B42A1" w:rsidRPr="008B42A1">
        <w:rPr>
          <w:rFonts w:ascii="Arial" w:hAnsi="Arial" w:cs="Arial"/>
          <w:color w:val="000000"/>
        </w:rPr>
        <w:pict>
          <v:shape id="_x0000_i1036" type="#_x0000_t75" alt="" style="width:.75pt;height:21pt"/>
        </w:pic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after="0" w:line="218" w:lineRule="atLeast"/>
        <w:ind w:right="26" w:firstLine="709"/>
        <w:rPr>
          <w:rFonts w:ascii="Arial" w:hAnsi="Arial" w:cs="Arial"/>
          <w:color w:val="000000"/>
        </w:rPr>
      </w:pPr>
    </w:p>
    <w:p w:rsidR="005F3D2C" w:rsidRPr="00131102" w:rsidRDefault="005F3D2C" w:rsidP="005F3D2C">
      <w:pPr>
        <w:pStyle w:val="10"/>
        <w:tabs>
          <w:tab w:val="left" w:pos="900"/>
          <w:tab w:val="right" w:pos="9329"/>
        </w:tabs>
        <w:spacing w:before="0" w:beforeAutospacing="0" w:after="0" w:afterAutospacing="0" w:line="218" w:lineRule="atLeast"/>
        <w:ind w:right="26" w:firstLine="709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ab/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 w:line="218" w:lineRule="atLeast"/>
        <w:ind w:right="26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  <w:r w:rsidR="008B42A1" w:rsidRPr="008B42A1">
        <w:rPr>
          <w:rFonts w:ascii="Arial" w:hAnsi="Arial" w:cs="Arial"/>
          <w:color w:val="000000"/>
        </w:rPr>
        <w:pict>
          <v:shape id="_x0000_i1037" type="#_x0000_t75" alt="" style="width:.75pt;height:21pt"/>
        </w:pic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  <w:r w:rsidR="008B42A1" w:rsidRPr="008B42A1">
        <w:rPr>
          <w:rFonts w:ascii="Arial" w:hAnsi="Arial" w:cs="Arial"/>
          <w:color w:val="000000"/>
        </w:rPr>
        <w:pict>
          <v:shape id="_x0000_i1038" type="#_x0000_t75" alt="" style="width:.75pt;height:21pt"/>
        </w:pict>
      </w:r>
      <w:r w:rsidR="008B42A1" w:rsidRPr="008B42A1">
        <w:rPr>
          <w:rFonts w:ascii="Arial" w:hAnsi="Arial" w:cs="Arial"/>
          <w:color w:val="000000"/>
        </w:rPr>
        <w:pict>
          <v:shape id="_x0000_i1039" type="#_x0000_t75" alt="" style="width:.75pt;height:21pt"/>
        </w:pic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lastRenderedPageBreak/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0"/>
        <w:spacing w:before="0" w:beforeAutospacing="0" w:after="0" w:afterAutospacing="0"/>
        <w:ind w:right="28" w:firstLine="709"/>
        <w:jc w:val="right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31102">
        <w:rPr>
          <w:rFonts w:ascii="Arial" w:hAnsi="Arial" w:cs="Arial"/>
          <w:color w:val="000000"/>
        </w:rPr>
        <w:t> </w:t>
      </w:r>
    </w:p>
    <w:p w:rsidR="005F3D2C" w:rsidRPr="00131102" w:rsidRDefault="005F3D2C" w:rsidP="005F3D2C">
      <w:pPr>
        <w:tabs>
          <w:tab w:val="left" w:pos="930"/>
          <w:tab w:val="right" w:pos="9329"/>
        </w:tabs>
        <w:spacing w:after="0" w:line="218" w:lineRule="atLeast"/>
        <w:ind w:right="26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ab/>
        <w:t> </w:t>
      </w:r>
    </w:p>
    <w:p w:rsidR="005F3D2C" w:rsidRPr="00131102" w:rsidRDefault="005F3D2C" w:rsidP="005F3D2C">
      <w:pPr>
        <w:spacing w:after="0" w:line="218" w:lineRule="atLeast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18" w:lineRule="atLeast"/>
        <w:ind w:right="26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42A1" w:rsidRPr="008B42A1">
        <w:rPr>
          <w:rFonts w:ascii="Arial" w:eastAsia="Times New Roman" w:hAnsi="Arial" w:cs="Arial"/>
          <w:color w:val="000000"/>
          <w:sz w:val="24"/>
          <w:szCs w:val="24"/>
        </w:rPr>
        <w:pict>
          <v:shape id="_x0000_i1040" type="#_x0000_t75" alt="" style="width:.75pt;height:21pt"/>
        </w:pic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42A1" w:rsidRPr="008B42A1">
        <w:rPr>
          <w:rFonts w:ascii="Arial" w:eastAsia="Times New Roman" w:hAnsi="Arial" w:cs="Arial"/>
          <w:color w:val="000000"/>
          <w:sz w:val="24"/>
          <w:szCs w:val="24"/>
        </w:rPr>
        <w:pict>
          <v:shape id="_x0000_i1041" type="#_x0000_t75" alt="" style="width:.75pt;height:21pt"/>
        </w:pict>
      </w:r>
      <w:r w:rsidR="008B42A1" w:rsidRPr="008B42A1">
        <w:rPr>
          <w:rFonts w:ascii="Arial" w:eastAsia="Times New Roman" w:hAnsi="Arial" w:cs="Arial"/>
          <w:color w:val="000000"/>
          <w:sz w:val="24"/>
          <w:szCs w:val="24"/>
        </w:rPr>
        <w:pict>
          <v:shape id="_x0000_i1042" type="#_x0000_t75" alt="" style="width:.75pt;height:21pt"/>
        </w:pic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right="28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D2C" w:rsidRPr="00131102" w:rsidRDefault="005F3D2C" w:rsidP="005F3D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1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0B9A" w:rsidRPr="00131102" w:rsidRDefault="001C0B9A">
      <w:pPr>
        <w:rPr>
          <w:sz w:val="24"/>
          <w:szCs w:val="24"/>
        </w:rPr>
      </w:pPr>
    </w:p>
    <w:sectPr w:rsidR="001C0B9A" w:rsidRPr="00131102" w:rsidSect="004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5B" w:rsidRDefault="00891D5B" w:rsidP="005F3D2C">
      <w:pPr>
        <w:spacing w:after="0" w:line="240" w:lineRule="auto"/>
      </w:pPr>
      <w:r>
        <w:separator/>
      </w:r>
    </w:p>
  </w:endnote>
  <w:endnote w:type="continuationSeparator" w:id="1">
    <w:p w:rsidR="00891D5B" w:rsidRDefault="00891D5B" w:rsidP="005F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5B" w:rsidRDefault="00891D5B" w:rsidP="005F3D2C">
      <w:pPr>
        <w:spacing w:after="0" w:line="240" w:lineRule="auto"/>
      </w:pPr>
      <w:r>
        <w:separator/>
      </w:r>
    </w:p>
  </w:footnote>
  <w:footnote w:type="continuationSeparator" w:id="1">
    <w:p w:rsidR="00891D5B" w:rsidRDefault="00891D5B" w:rsidP="005F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131102"/>
    <w:rsid w:val="001C0B9A"/>
    <w:rsid w:val="00200B9B"/>
    <w:rsid w:val="00412C85"/>
    <w:rsid w:val="00431DFB"/>
    <w:rsid w:val="00512DE8"/>
    <w:rsid w:val="0057028E"/>
    <w:rsid w:val="005D166F"/>
    <w:rsid w:val="005F3D2C"/>
    <w:rsid w:val="006E6CF8"/>
    <w:rsid w:val="00891D5B"/>
    <w:rsid w:val="008B42A1"/>
    <w:rsid w:val="00D47C17"/>
    <w:rsid w:val="00F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3D2C"/>
    <w:rPr>
      <w:color w:val="0000FF"/>
      <w:u w:val="single"/>
    </w:rPr>
  </w:style>
  <w:style w:type="character" w:customStyle="1" w:styleId="hyperlink">
    <w:name w:val="hyperlink"/>
    <w:basedOn w:val="a0"/>
    <w:rsid w:val="005F3D2C"/>
  </w:style>
  <w:style w:type="paragraph" w:customStyle="1" w:styleId="consplustitle">
    <w:name w:val="consplustitle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D2C"/>
  </w:style>
  <w:style w:type="paragraph" w:styleId="a7">
    <w:name w:val="footer"/>
    <w:basedOn w:val="a"/>
    <w:link w:val="a8"/>
    <w:uiPriority w:val="99"/>
    <w:semiHidden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D2C"/>
  </w:style>
  <w:style w:type="paragraph" w:styleId="a9">
    <w:name w:val="Balloon Text"/>
    <w:basedOn w:val="a"/>
    <w:link w:val="aa"/>
    <w:uiPriority w:val="99"/>
    <w:semiHidden/>
    <w:unhideWhenUsed/>
    <w:rsid w:val="005D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66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rsid w:val="00131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131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110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content/edition/6459d10f-72ff-4b4e-82d2-14a7e25b124a.doc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porta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portal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www.mfc64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10178</Words>
  <Characters>58017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2021-04-16T10:35:00Z</cp:lastPrinted>
  <dcterms:created xsi:type="dcterms:W3CDTF">2021-04-15T07:20:00Z</dcterms:created>
  <dcterms:modified xsi:type="dcterms:W3CDTF">2021-05-21T04:57:00Z</dcterms:modified>
</cp:coreProperties>
</file>