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783860">
            <w:pPr>
              <w:pStyle w:val="ConsPlusTitlePage"/>
            </w:pPr>
            <w:bookmarkStart w:id="0" w:name="_GoBack"/>
            <w:bookmarkEnd w:id="0"/>
            <w:r>
              <w:rPr>
                <w:noProof/>
                <w:position w:val="-61"/>
              </w:rPr>
              <w:drawing>
                <wp:inline distT="0" distB="0" distL="0" distR="0">
                  <wp:extent cx="3812540" cy="90741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2540" cy="90741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00583D">
            <w:pPr>
              <w:pStyle w:val="ConsPlusTitlePage"/>
              <w:jc w:val="center"/>
              <w:rPr>
                <w:sz w:val="48"/>
                <w:szCs w:val="48"/>
              </w:rPr>
            </w:pPr>
            <w:r>
              <w:rPr>
                <w:sz w:val="48"/>
                <w:szCs w:val="48"/>
              </w:rPr>
              <w:t>Закон Саратовской области от 13.11.2012 N 167-ЗСО</w:t>
            </w:r>
            <w:r>
              <w:rPr>
                <w:sz w:val="48"/>
                <w:szCs w:val="48"/>
              </w:rPr>
              <w:br/>
              <w:t>(ред. от 06.10.2021)</w:t>
            </w:r>
            <w:r>
              <w:rPr>
                <w:sz w:val="48"/>
                <w:szCs w:val="48"/>
              </w:rPr>
              <w:br/>
              <w:t>"О введении на территории Саратовской области патентной системы налогообложения"</w:t>
            </w:r>
            <w:r>
              <w:rPr>
                <w:sz w:val="48"/>
                <w:szCs w:val="48"/>
              </w:rPr>
              <w:br/>
              <w:t>(принят Саратовской областной Думой 07.11.2012)</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00583D">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03.02.2022</w:t>
            </w:r>
            <w:r>
              <w:rPr>
                <w:sz w:val="28"/>
                <w:szCs w:val="28"/>
              </w:rPr>
              <w:br/>
              <w:t> </w:t>
            </w:r>
          </w:p>
        </w:tc>
      </w:tr>
    </w:tbl>
    <w:p w:rsidR="00000000" w:rsidRDefault="0000583D">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00583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0583D">
            <w:pPr>
              <w:pStyle w:val="ConsPlusNormal"/>
              <w:outlineLvl w:val="0"/>
            </w:pPr>
            <w:r>
              <w:t>13 ноября 2012 года</w:t>
            </w:r>
          </w:p>
        </w:tc>
        <w:tc>
          <w:tcPr>
            <w:tcW w:w="5103" w:type="dxa"/>
          </w:tcPr>
          <w:p w:rsidR="00000000" w:rsidRDefault="0000583D">
            <w:pPr>
              <w:pStyle w:val="ConsPlusNormal"/>
              <w:jc w:val="right"/>
              <w:outlineLvl w:val="0"/>
            </w:pPr>
            <w:r>
              <w:t>N 167-ЗСО</w:t>
            </w:r>
          </w:p>
        </w:tc>
      </w:tr>
    </w:tbl>
    <w:p w:rsidR="00000000" w:rsidRDefault="0000583D">
      <w:pPr>
        <w:pStyle w:val="ConsPlusNormal"/>
        <w:pBdr>
          <w:top w:val="single" w:sz="6" w:space="0" w:color="auto"/>
        </w:pBdr>
        <w:spacing w:before="100" w:after="100"/>
        <w:jc w:val="both"/>
        <w:rPr>
          <w:sz w:val="2"/>
          <w:szCs w:val="2"/>
        </w:rPr>
      </w:pPr>
    </w:p>
    <w:p w:rsidR="00000000" w:rsidRDefault="0000583D">
      <w:pPr>
        <w:pStyle w:val="ConsPlusNormal"/>
        <w:jc w:val="both"/>
      </w:pPr>
    </w:p>
    <w:p w:rsidR="00000000" w:rsidRDefault="0000583D">
      <w:pPr>
        <w:pStyle w:val="ConsPlusTitle"/>
        <w:jc w:val="center"/>
      </w:pPr>
      <w:r>
        <w:t>РОССИЙСКАЯ ФЕДЕРАЦИЯ</w:t>
      </w:r>
    </w:p>
    <w:p w:rsidR="00000000" w:rsidRDefault="0000583D">
      <w:pPr>
        <w:pStyle w:val="ConsPlusTitle"/>
        <w:jc w:val="center"/>
      </w:pPr>
    </w:p>
    <w:p w:rsidR="00000000" w:rsidRDefault="0000583D">
      <w:pPr>
        <w:pStyle w:val="ConsPlusTitle"/>
        <w:jc w:val="center"/>
      </w:pPr>
      <w:r>
        <w:t>ЗАКОН</w:t>
      </w:r>
    </w:p>
    <w:p w:rsidR="00000000" w:rsidRDefault="0000583D">
      <w:pPr>
        <w:pStyle w:val="ConsPlusTitle"/>
        <w:jc w:val="center"/>
      </w:pPr>
      <w:r>
        <w:t>САРАТОВСКОЙ ОБЛАСТИ</w:t>
      </w:r>
    </w:p>
    <w:p w:rsidR="00000000" w:rsidRDefault="0000583D">
      <w:pPr>
        <w:pStyle w:val="ConsPlusTitle"/>
        <w:jc w:val="center"/>
      </w:pPr>
    </w:p>
    <w:p w:rsidR="00000000" w:rsidRDefault="0000583D">
      <w:pPr>
        <w:pStyle w:val="ConsPlusTitle"/>
        <w:jc w:val="center"/>
      </w:pPr>
      <w:r>
        <w:t>О ВВЕДЕНИИ НА ТЕРРИТОРИИ САРАТОВСКОЙ ОБЛАСТИ</w:t>
      </w:r>
    </w:p>
    <w:p w:rsidR="00000000" w:rsidRDefault="0000583D">
      <w:pPr>
        <w:pStyle w:val="ConsPlusTitle"/>
        <w:jc w:val="center"/>
      </w:pPr>
      <w:r>
        <w:t>ПАТЕНТНОЙ СИСТЕМЫ НАЛОГООБЛОЖЕНИЯ</w:t>
      </w:r>
    </w:p>
    <w:p w:rsidR="00000000" w:rsidRDefault="0000583D">
      <w:pPr>
        <w:pStyle w:val="ConsPlusNormal"/>
        <w:jc w:val="both"/>
      </w:pPr>
    </w:p>
    <w:p w:rsidR="00000000" w:rsidRDefault="0000583D">
      <w:pPr>
        <w:pStyle w:val="ConsPlusNormal"/>
        <w:jc w:val="right"/>
      </w:pPr>
      <w:r>
        <w:t>Принят</w:t>
      </w:r>
    </w:p>
    <w:p w:rsidR="00000000" w:rsidRDefault="0000583D">
      <w:pPr>
        <w:pStyle w:val="ConsPlusNormal"/>
        <w:jc w:val="right"/>
      </w:pPr>
      <w:r>
        <w:t>Саратовской областной Думой</w:t>
      </w:r>
    </w:p>
    <w:p w:rsidR="00000000" w:rsidRDefault="0000583D">
      <w:pPr>
        <w:pStyle w:val="ConsPlusNormal"/>
        <w:jc w:val="right"/>
      </w:pPr>
      <w:r>
        <w:t>7 ноября 2012 года</w:t>
      </w:r>
    </w:p>
    <w:p w:rsidR="00000000" w:rsidRDefault="0000583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0583D">
            <w:pPr>
              <w:pStyle w:val="ConsPlusNormal"/>
              <w:rPr>
                <w:sz w:val="24"/>
                <w:szCs w:val="24"/>
              </w:rPr>
            </w:pPr>
          </w:p>
        </w:tc>
        <w:tc>
          <w:tcPr>
            <w:tcW w:w="113" w:type="dxa"/>
            <w:shd w:val="clear" w:color="auto" w:fill="F4F3F8"/>
            <w:tcMar>
              <w:top w:w="0" w:type="dxa"/>
              <w:left w:w="0" w:type="dxa"/>
              <w:bottom w:w="0" w:type="dxa"/>
              <w:right w:w="0" w:type="dxa"/>
            </w:tcMar>
          </w:tcPr>
          <w:p w:rsidR="00000000" w:rsidRDefault="0000583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00583D">
            <w:pPr>
              <w:pStyle w:val="ConsPlusNormal"/>
              <w:jc w:val="center"/>
              <w:rPr>
                <w:color w:val="392C69"/>
              </w:rPr>
            </w:pPr>
            <w:r>
              <w:rPr>
                <w:color w:val="392C69"/>
              </w:rPr>
              <w:t>Список изменяющих документов</w:t>
            </w:r>
          </w:p>
          <w:p w:rsidR="00000000" w:rsidRDefault="0000583D">
            <w:pPr>
              <w:pStyle w:val="ConsPlusNormal"/>
              <w:jc w:val="center"/>
              <w:rPr>
                <w:color w:val="392C69"/>
              </w:rPr>
            </w:pPr>
            <w:r>
              <w:rPr>
                <w:color w:val="392C69"/>
              </w:rPr>
              <w:t>(в ред. Законов Саратовской области</w:t>
            </w:r>
          </w:p>
          <w:p w:rsidR="00000000" w:rsidRDefault="0000583D">
            <w:pPr>
              <w:pStyle w:val="ConsPlusNormal"/>
              <w:jc w:val="center"/>
              <w:rPr>
                <w:color w:val="392C69"/>
              </w:rPr>
            </w:pPr>
            <w:r>
              <w:rPr>
                <w:color w:val="392C69"/>
              </w:rPr>
              <w:t xml:space="preserve">от 27.11.2014 </w:t>
            </w:r>
            <w:hyperlink r:id="rId9" w:tooltip="Закон Саратовской области от 27.11.2014 N 138-ЗСО &quot;О внесении изменения в Закон Саратовской области &quot;О введении на территории Саратовской области патентной системы налогообложения&quot; (принят Саратовской областной Думой 26.11.2014){КонсультантПлюс}" w:history="1">
              <w:r>
                <w:rPr>
                  <w:color w:val="0000FF"/>
                </w:rPr>
                <w:t>N 138-ЗСО</w:t>
              </w:r>
            </w:hyperlink>
            <w:r>
              <w:rPr>
                <w:color w:val="392C69"/>
              </w:rPr>
              <w:t xml:space="preserve">, от 25.11.2015 </w:t>
            </w:r>
            <w:hyperlink r:id="rId10" w:tooltip="Закон Саратовской области от 25.11.2015 N 151-ЗСО &quot;О внесении изменения в Закон Саратовской области &quot;О введении на территории Саратовской области патентной системы налогообложения&quot; (принят Саратовской областной Думой 18.11.2015){КонсультантПлюс}" w:history="1">
              <w:r>
                <w:rPr>
                  <w:color w:val="0000FF"/>
                </w:rPr>
                <w:t>N 151-ЗСО</w:t>
              </w:r>
            </w:hyperlink>
            <w:r>
              <w:rPr>
                <w:color w:val="392C69"/>
              </w:rPr>
              <w:t xml:space="preserve">, от 25.11.2016 </w:t>
            </w:r>
            <w:hyperlink r:id="rId11" w:tooltip="Закон Саратовской области от 25.11.2016 N 150-ЗСО &quot;О внесении изменения в статью 2 Закона Саратовской области &quot;О введении на территории Саратовской области патентной системы налогообложения&quot; (принят Саратовской областной Думой 23.11.2016){КонсультантПлюс}" w:history="1">
              <w:r>
                <w:rPr>
                  <w:color w:val="0000FF"/>
                </w:rPr>
                <w:t>N 150-ЗСО</w:t>
              </w:r>
            </w:hyperlink>
            <w:r>
              <w:rPr>
                <w:color w:val="392C69"/>
              </w:rPr>
              <w:t>,</w:t>
            </w:r>
          </w:p>
          <w:p w:rsidR="00000000" w:rsidRDefault="0000583D">
            <w:pPr>
              <w:pStyle w:val="ConsPlusNormal"/>
              <w:jc w:val="center"/>
              <w:rPr>
                <w:color w:val="392C69"/>
              </w:rPr>
            </w:pPr>
            <w:r>
              <w:rPr>
                <w:color w:val="392C69"/>
              </w:rPr>
              <w:t xml:space="preserve">от 28.11.2017 </w:t>
            </w:r>
            <w:hyperlink r:id="rId12" w:tooltip="Закон Саратовской области от 28.11.2017 N 103-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2.11.2017){КонсультантПлюс}" w:history="1">
              <w:r>
                <w:rPr>
                  <w:color w:val="0000FF"/>
                </w:rPr>
                <w:t>N 103-ЗСО</w:t>
              </w:r>
            </w:hyperlink>
            <w:r>
              <w:rPr>
                <w:color w:val="392C69"/>
              </w:rPr>
              <w:t xml:space="preserve">, от 07.10.2019 </w:t>
            </w:r>
            <w:hyperlink r:id="rId13" w:tooltip="Закон Саратовской области от 07.10.2019 N 92-ЗСО &quot;О внесении изменения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7.09.2019){КонсультантПлюс}" w:history="1">
              <w:r>
                <w:rPr>
                  <w:color w:val="0000FF"/>
                </w:rPr>
                <w:t>N 92-ЗСО</w:t>
              </w:r>
            </w:hyperlink>
            <w:r>
              <w:rPr>
                <w:color w:val="392C69"/>
              </w:rPr>
              <w:t xml:space="preserve">, от 26.11.2019 </w:t>
            </w:r>
            <w:hyperlink r:id="rId14" w:tooltip="Закон Саратовской области от 26.11.2019 N 122-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0.11.2019){КонсультантПлюс}" w:history="1">
              <w:r>
                <w:rPr>
                  <w:color w:val="0000FF"/>
                </w:rPr>
                <w:t>N 122-ЗСО</w:t>
              </w:r>
            </w:hyperlink>
            <w:r>
              <w:rPr>
                <w:color w:val="392C69"/>
              </w:rPr>
              <w:t>,</w:t>
            </w:r>
          </w:p>
          <w:p w:rsidR="00000000" w:rsidRDefault="0000583D">
            <w:pPr>
              <w:pStyle w:val="ConsPlusNormal"/>
              <w:jc w:val="center"/>
              <w:rPr>
                <w:color w:val="392C69"/>
              </w:rPr>
            </w:pPr>
            <w:r>
              <w:rPr>
                <w:color w:val="392C69"/>
              </w:rPr>
              <w:t xml:space="preserve">от 10.04.2020 </w:t>
            </w:r>
            <w:hyperlink r:id="rId15" w:tooltip="Закон Саратовской области от 10.04.2020 N 26-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08.04.2020)------------ Утратил силу или отменен{КонсультантПлюс}" w:history="1">
              <w:r>
                <w:rPr>
                  <w:color w:val="0000FF"/>
                </w:rPr>
                <w:t>N 26-ЗСО</w:t>
              </w:r>
            </w:hyperlink>
            <w:r>
              <w:rPr>
                <w:color w:val="392C69"/>
              </w:rPr>
              <w:t xml:space="preserve">, от 02.06.2020 </w:t>
            </w:r>
            <w:hyperlink r:id="rId16" w:tooltip="Закон Саратовской области от 02.06.2020 N 67-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7.05.2020){КонсультантПлюс}" w:history="1">
              <w:r>
                <w:rPr>
                  <w:color w:val="0000FF"/>
                </w:rPr>
                <w:t>N 67-ЗСО</w:t>
              </w:r>
            </w:hyperlink>
            <w:r>
              <w:rPr>
                <w:color w:val="392C69"/>
              </w:rPr>
              <w:t xml:space="preserve">, от 02.06.2020 </w:t>
            </w:r>
            <w:hyperlink r:id="rId17" w:tooltip="Закон Саратовской области от 02.06.2020 N 68-ЗСО &quot;О внесении изменения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7.05.2020)------------ Утратил силу или отменен{КонсультантПлюс}" w:history="1">
              <w:r>
                <w:rPr>
                  <w:color w:val="0000FF"/>
                </w:rPr>
                <w:t>N 68-ЗСО</w:t>
              </w:r>
            </w:hyperlink>
            <w:r>
              <w:rPr>
                <w:color w:val="392C69"/>
              </w:rPr>
              <w:t>,</w:t>
            </w:r>
          </w:p>
          <w:p w:rsidR="00000000" w:rsidRDefault="0000583D">
            <w:pPr>
              <w:pStyle w:val="ConsPlusNormal"/>
              <w:jc w:val="center"/>
              <w:rPr>
                <w:color w:val="392C69"/>
              </w:rPr>
            </w:pPr>
            <w:r>
              <w:rPr>
                <w:color w:val="392C69"/>
              </w:rPr>
              <w:t xml:space="preserve">от 27.07.2020 </w:t>
            </w:r>
            <w:hyperlink r:id="rId18" w:tooltip="Закон Саратовской области от 27.07.2020 N 99-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2.07.2020)------------ Утратил силу или отменен{КонсультантПлюс}" w:history="1">
              <w:r>
                <w:rPr>
                  <w:color w:val="0000FF"/>
                </w:rPr>
                <w:t>N 99-ЗСО</w:t>
              </w:r>
            </w:hyperlink>
            <w:r>
              <w:rPr>
                <w:color w:val="392C69"/>
              </w:rPr>
              <w:t xml:space="preserve">, от 27.01.2021 </w:t>
            </w:r>
            <w:hyperlink r:id="rId19" w:tooltip="Закон Саратовской области от 27.01.2021 N 2-ЗСО &quot;О внесении изменений в Закон Саратовской области &quot;О введении на территории Саратовской области патентной системы налогообложения&quot; (принят Саратовской областной Думой 27.01.2021){КонсультантПлюс}" w:history="1">
              <w:r>
                <w:rPr>
                  <w:color w:val="0000FF"/>
                </w:rPr>
                <w:t>N 2-ЗСО</w:t>
              </w:r>
            </w:hyperlink>
            <w:r>
              <w:rPr>
                <w:color w:val="392C69"/>
              </w:rPr>
              <w:t>, о</w:t>
            </w:r>
            <w:r>
              <w:rPr>
                <w:color w:val="392C69"/>
              </w:rPr>
              <w:t xml:space="preserve">т 06.10.2021 </w:t>
            </w:r>
            <w:hyperlink r:id="rId20" w:tooltip="Закон Саратовской области от 06.10.2021 N 101-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9.09.2021){КонсультантПлюс}" w:history="1">
              <w:r>
                <w:rPr>
                  <w:color w:val="0000FF"/>
                </w:rPr>
                <w:t>N 101-ЗСО</w:t>
              </w:r>
            </w:hyperlink>
            <w:r>
              <w:rPr>
                <w:color w:val="392C69"/>
              </w:rPr>
              <w:t>)</w:t>
            </w:r>
          </w:p>
        </w:tc>
        <w:tc>
          <w:tcPr>
            <w:tcW w:w="113" w:type="dxa"/>
            <w:shd w:val="clear" w:color="auto" w:fill="F4F3F8"/>
            <w:tcMar>
              <w:top w:w="0" w:type="dxa"/>
              <w:left w:w="0" w:type="dxa"/>
              <w:bottom w:w="0" w:type="dxa"/>
              <w:right w:w="0" w:type="dxa"/>
            </w:tcMar>
          </w:tcPr>
          <w:p w:rsidR="00000000" w:rsidRDefault="0000583D">
            <w:pPr>
              <w:pStyle w:val="ConsPlusNormal"/>
              <w:jc w:val="center"/>
              <w:rPr>
                <w:color w:val="392C69"/>
              </w:rPr>
            </w:pPr>
          </w:p>
        </w:tc>
      </w:tr>
    </w:tbl>
    <w:p w:rsidR="00000000" w:rsidRDefault="0000583D">
      <w:pPr>
        <w:pStyle w:val="ConsPlusNormal"/>
        <w:jc w:val="both"/>
      </w:pPr>
    </w:p>
    <w:p w:rsidR="00000000" w:rsidRDefault="0000583D">
      <w:pPr>
        <w:pStyle w:val="ConsPlusTitle"/>
        <w:ind w:firstLine="540"/>
        <w:jc w:val="both"/>
        <w:outlineLvl w:val="1"/>
      </w:pPr>
      <w:r>
        <w:t>Статья 1</w:t>
      </w:r>
    </w:p>
    <w:p w:rsidR="00000000" w:rsidRDefault="0000583D">
      <w:pPr>
        <w:pStyle w:val="ConsPlusNormal"/>
        <w:jc w:val="both"/>
      </w:pPr>
    </w:p>
    <w:p w:rsidR="00000000" w:rsidRDefault="0000583D">
      <w:pPr>
        <w:pStyle w:val="ConsPlusNormal"/>
        <w:ind w:firstLine="540"/>
        <w:jc w:val="both"/>
      </w:pPr>
      <w:r>
        <w:t xml:space="preserve">В соответствии с Налоговым </w:t>
      </w:r>
      <w:hyperlink r:id="rId21" w:tooltip="&quot;Налоговый кодекс Российской Федерации (часть вторая)&quot; от 05.08.2000 N 117-ФЗ (ред. от 29.11.2021) (с изм. и доп., вступ. в силу с 01.01.2022){КонсультантПлюс}" w:history="1">
        <w:r>
          <w:rPr>
            <w:color w:val="0000FF"/>
          </w:rPr>
          <w:t>кодексом</w:t>
        </w:r>
      </w:hyperlink>
      <w:r>
        <w:t xml:space="preserve"> Российской Федерации ввести в действие на территории Саратовской области патентную систему налогообложения.</w:t>
      </w:r>
    </w:p>
    <w:p w:rsidR="00000000" w:rsidRDefault="0000583D">
      <w:pPr>
        <w:pStyle w:val="ConsPlusNormal"/>
        <w:jc w:val="both"/>
      </w:pPr>
    </w:p>
    <w:p w:rsidR="00000000" w:rsidRDefault="0000583D">
      <w:pPr>
        <w:pStyle w:val="ConsPlusTitle"/>
        <w:ind w:firstLine="540"/>
        <w:jc w:val="both"/>
        <w:outlineLvl w:val="1"/>
      </w:pPr>
      <w:r>
        <w:t>Статья 2</w:t>
      </w:r>
    </w:p>
    <w:p w:rsidR="00000000" w:rsidRDefault="0000583D">
      <w:pPr>
        <w:pStyle w:val="ConsPlusNormal"/>
        <w:jc w:val="both"/>
      </w:pPr>
    </w:p>
    <w:p w:rsidR="00000000" w:rsidRDefault="0000583D">
      <w:pPr>
        <w:pStyle w:val="ConsPlusNormal"/>
        <w:ind w:firstLine="540"/>
        <w:jc w:val="both"/>
      </w:pPr>
      <w:r>
        <w:t xml:space="preserve">Установить </w:t>
      </w:r>
      <w:hyperlink w:anchor="Par51" w:tooltip="РАЗМЕРЫ" w:history="1">
        <w:r>
          <w:rPr>
            <w:color w:val="0000FF"/>
          </w:rPr>
          <w:t>размеры</w:t>
        </w:r>
      </w:hyperlink>
      <w:r>
        <w:t xml:space="preserve"> потенциально воз</w:t>
      </w:r>
      <w:r>
        <w:t>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к настоящему Закону.</w:t>
      </w:r>
    </w:p>
    <w:p w:rsidR="00000000" w:rsidRDefault="0000583D">
      <w:pPr>
        <w:pStyle w:val="ConsPlusNormal"/>
        <w:spacing w:before="200"/>
        <w:ind w:firstLine="540"/>
        <w:jc w:val="both"/>
      </w:pPr>
      <w:r>
        <w:t xml:space="preserve">Абзац утратил силу. - </w:t>
      </w:r>
      <w:hyperlink r:id="rId22" w:tooltip="Закон Саратовской области от 27.01.2021 N 2-ЗСО &quot;О внесении изменений в Закон Саратовской области &quot;О введении на территории Саратовской области патентной системы налогообложения&quot; (принят Саратовской областной Думой 27.01.2021){КонсультантПлюс}" w:history="1">
        <w:r>
          <w:rPr>
            <w:color w:val="0000FF"/>
          </w:rPr>
          <w:t>Закон</w:t>
        </w:r>
      </w:hyperlink>
      <w:r>
        <w:t xml:space="preserve"> Саратовской области от 27.01.2021 N 2-ЗСО.</w:t>
      </w:r>
    </w:p>
    <w:p w:rsidR="00000000" w:rsidRDefault="0000583D">
      <w:pPr>
        <w:pStyle w:val="ConsPlusNormal"/>
        <w:jc w:val="both"/>
      </w:pPr>
    </w:p>
    <w:p w:rsidR="00000000" w:rsidRDefault="0000583D">
      <w:pPr>
        <w:pStyle w:val="ConsPlusTitle"/>
        <w:ind w:firstLine="540"/>
        <w:jc w:val="both"/>
        <w:outlineLvl w:val="1"/>
      </w:pPr>
      <w:r>
        <w:t>Статья 3</w:t>
      </w:r>
    </w:p>
    <w:p w:rsidR="00000000" w:rsidRDefault="0000583D">
      <w:pPr>
        <w:pStyle w:val="ConsPlusNormal"/>
        <w:jc w:val="both"/>
      </w:pPr>
    </w:p>
    <w:p w:rsidR="00000000" w:rsidRDefault="0000583D">
      <w:pPr>
        <w:pStyle w:val="ConsPlusNormal"/>
        <w:ind w:firstLine="540"/>
        <w:jc w:val="both"/>
      </w:pPr>
      <w:r>
        <w:t>Насто</w:t>
      </w:r>
      <w:r>
        <w:t>ящий Закон вступает в силу с 1 января 2013 года, но не ранее чем по истечении одного месяца со дня его официального опубликования.</w:t>
      </w:r>
    </w:p>
    <w:p w:rsidR="00000000" w:rsidRDefault="0000583D">
      <w:pPr>
        <w:pStyle w:val="ConsPlusNormal"/>
        <w:jc w:val="both"/>
      </w:pPr>
    </w:p>
    <w:p w:rsidR="00000000" w:rsidRDefault="0000583D">
      <w:pPr>
        <w:pStyle w:val="ConsPlusNormal"/>
        <w:jc w:val="right"/>
      </w:pPr>
      <w:r>
        <w:t>Губернатор</w:t>
      </w:r>
    </w:p>
    <w:p w:rsidR="00000000" w:rsidRDefault="0000583D">
      <w:pPr>
        <w:pStyle w:val="ConsPlusNormal"/>
        <w:jc w:val="right"/>
      </w:pPr>
      <w:r>
        <w:t>Саратовской области</w:t>
      </w:r>
    </w:p>
    <w:p w:rsidR="00000000" w:rsidRDefault="0000583D">
      <w:pPr>
        <w:pStyle w:val="ConsPlusNormal"/>
        <w:jc w:val="right"/>
      </w:pPr>
      <w:r>
        <w:t>В.В.РАДАЕВ</w:t>
      </w:r>
    </w:p>
    <w:p w:rsidR="00000000" w:rsidRDefault="0000583D">
      <w:pPr>
        <w:pStyle w:val="ConsPlusNormal"/>
      </w:pPr>
      <w:r>
        <w:t>г. Саратов</w:t>
      </w:r>
    </w:p>
    <w:p w:rsidR="00000000" w:rsidRDefault="0000583D">
      <w:pPr>
        <w:pStyle w:val="ConsPlusNormal"/>
        <w:spacing w:before="200"/>
      </w:pPr>
      <w:r>
        <w:t>13 ноября 2012 года</w:t>
      </w:r>
    </w:p>
    <w:p w:rsidR="00000000" w:rsidRDefault="0000583D">
      <w:pPr>
        <w:pStyle w:val="ConsPlusNormal"/>
        <w:spacing w:before="200"/>
      </w:pPr>
      <w:r>
        <w:t>N 167-ЗСО</w:t>
      </w:r>
    </w:p>
    <w:p w:rsidR="00000000" w:rsidRDefault="0000583D">
      <w:pPr>
        <w:pStyle w:val="ConsPlusNormal"/>
        <w:jc w:val="both"/>
      </w:pPr>
    </w:p>
    <w:p w:rsidR="00000000" w:rsidRDefault="0000583D">
      <w:pPr>
        <w:pStyle w:val="ConsPlusNormal"/>
        <w:jc w:val="both"/>
      </w:pPr>
    </w:p>
    <w:p w:rsidR="00000000" w:rsidRDefault="0000583D">
      <w:pPr>
        <w:pStyle w:val="ConsPlusNormal"/>
        <w:jc w:val="both"/>
      </w:pPr>
    </w:p>
    <w:p w:rsidR="00000000" w:rsidRDefault="0000583D">
      <w:pPr>
        <w:pStyle w:val="ConsPlusNormal"/>
        <w:jc w:val="both"/>
      </w:pPr>
    </w:p>
    <w:p w:rsidR="00000000" w:rsidRDefault="0000583D">
      <w:pPr>
        <w:pStyle w:val="ConsPlusNormal"/>
        <w:jc w:val="both"/>
      </w:pPr>
    </w:p>
    <w:p w:rsidR="00000000" w:rsidRDefault="0000583D">
      <w:pPr>
        <w:pStyle w:val="ConsPlusNormal"/>
        <w:jc w:val="right"/>
        <w:outlineLvl w:val="0"/>
      </w:pPr>
      <w:r>
        <w:t>Приложение</w:t>
      </w:r>
    </w:p>
    <w:p w:rsidR="00000000" w:rsidRDefault="0000583D">
      <w:pPr>
        <w:pStyle w:val="ConsPlusNormal"/>
        <w:jc w:val="right"/>
      </w:pPr>
      <w:r>
        <w:t>к Закону</w:t>
      </w:r>
    </w:p>
    <w:p w:rsidR="00000000" w:rsidRDefault="0000583D">
      <w:pPr>
        <w:pStyle w:val="ConsPlusNormal"/>
        <w:jc w:val="right"/>
      </w:pPr>
      <w:r>
        <w:lastRenderedPageBreak/>
        <w:t>Саратовской обла</w:t>
      </w:r>
      <w:r>
        <w:t>сти "О введении на территории</w:t>
      </w:r>
    </w:p>
    <w:p w:rsidR="00000000" w:rsidRDefault="0000583D">
      <w:pPr>
        <w:pStyle w:val="ConsPlusNormal"/>
        <w:jc w:val="right"/>
      </w:pPr>
      <w:r>
        <w:t>Саратовской области патентной системы налогообложения"</w:t>
      </w:r>
    </w:p>
    <w:p w:rsidR="00000000" w:rsidRDefault="0000583D">
      <w:pPr>
        <w:pStyle w:val="ConsPlusNormal"/>
        <w:jc w:val="both"/>
      </w:pPr>
    </w:p>
    <w:p w:rsidR="00000000" w:rsidRDefault="0000583D">
      <w:pPr>
        <w:pStyle w:val="ConsPlusTitle"/>
        <w:jc w:val="center"/>
      </w:pPr>
      <w:bookmarkStart w:id="1" w:name="Par51"/>
      <w:bookmarkEnd w:id="1"/>
      <w:r>
        <w:t>РАЗМЕРЫ</w:t>
      </w:r>
    </w:p>
    <w:p w:rsidR="00000000" w:rsidRDefault="0000583D">
      <w:pPr>
        <w:pStyle w:val="ConsPlusTitle"/>
        <w:jc w:val="center"/>
      </w:pPr>
      <w:r>
        <w:t>ПОТЕНЦИАЛЬНО ВОЗМОЖНОГО К ПОЛУЧЕНИЮ ИНДИВИДУАЛЬНЫМ</w:t>
      </w:r>
    </w:p>
    <w:p w:rsidR="00000000" w:rsidRDefault="0000583D">
      <w:pPr>
        <w:pStyle w:val="ConsPlusTitle"/>
        <w:jc w:val="center"/>
      </w:pPr>
      <w:r>
        <w:t>ПРЕДПРИНИМАТЕЛЕМ ГОДОВОГО ДОХОДА ПО ВИДАМ</w:t>
      </w:r>
    </w:p>
    <w:p w:rsidR="00000000" w:rsidRDefault="0000583D">
      <w:pPr>
        <w:pStyle w:val="ConsPlusTitle"/>
        <w:jc w:val="center"/>
      </w:pPr>
      <w:r>
        <w:t>ПРЕДПРИНИМАТЕЛЬСКОЙ ДЕЯТЕЛЬНОСТИ, В ОТНОШЕНИИ КОТОРЫХ</w:t>
      </w:r>
    </w:p>
    <w:p w:rsidR="00000000" w:rsidRDefault="0000583D">
      <w:pPr>
        <w:pStyle w:val="ConsPlusTitle"/>
        <w:jc w:val="center"/>
      </w:pPr>
      <w:r>
        <w:t>ПРИМЕ</w:t>
      </w:r>
      <w:r>
        <w:t>НЯЕТСЯ ПАТЕНТНАЯ СИСТЕМА НАЛОГООБЛОЖЕНИЯ,</w:t>
      </w:r>
    </w:p>
    <w:p w:rsidR="00000000" w:rsidRDefault="0000583D">
      <w:pPr>
        <w:pStyle w:val="ConsPlusTitle"/>
        <w:jc w:val="center"/>
      </w:pPr>
      <w:r>
        <w:t>НА КАЛЕНДАРНЫЙ ГОД</w:t>
      </w:r>
    </w:p>
    <w:p w:rsidR="00000000" w:rsidRDefault="0000583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0583D">
            <w:pPr>
              <w:pStyle w:val="ConsPlusNormal"/>
              <w:rPr>
                <w:sz w:val="24"/>
                <w:szCs w:val="24"/>
              </w:rPr>
            </w:pPr>
          </w:p>
        </w:tc>
        <w:tc>
          <w:tcPr>
            <w:tcW w:w="113" w:type="dxa"/>
            <w:shd w:val="clear" w:color="auto" w:fill="F4F3F8"/>
            <w:tcMar>
              <w:top w:w="0" w:type="dxa"/>
              <w:left w:w="0" w:type="dxa"/>
              <w:bottom w:w="0" w:type="dxa"/>
              <w:right w:w="0" w:type="dxa"/>
            </w:tcMar>
          </w:tcPr>
          <w:p w:rsidR="00000000" w:rsidRDefault="0000583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00583D">
            <w:pPr>
              <w:pStyle w:val="ConsPlusNormal"/>
              <w:jc w:val="center"/>
              <w:rPr>
                <w:color w:val="392C69"/>
              </w:rPr>
            </w:pPr>
            <w:r>
              <w:rPr>
                <w:color w:val="392C69"/>
              </w:rPr>
              <w:t>Список изменяющих документов</w:t>
            </w:r>
          </w:p>
          <w:p w:rsidR="00000000" w:rsidRDefault="0000583D">
            <w:pPr>
              <w:pStyle w:val="ConsPlusNormal"/>
              <w:jc w:val="center"/>
              <w:rPr>
                <w:color w:val="392C69"/>
              </w:rPr>
            </w:pPr>
            <w:r>
              <w:rPr>
                <w:color w:val="392C69"/>
              </w:rPr>
              <w:t>(в ред. Законов Саратовской области</w:t>
            </w:r>
          </w:p>
          <w:p w:rsidR="00000000" w:rsidRDefault="0000583D">
            <w:pPr>
              <w:pStyle w:val="ConsPlusNormal"/>
              <w:jc w:val="center"/>
              <w:rPr>
                <w:color w:val="392C69"/>
              </w:rPr>
            </w:pPr>
            <w:r>
              <w:rPr>
                <w:color w:val="392C69"/>
              </w:rPr>
              <w:t xml:space="preserve">от 27.01.2021 </w:t>
            </w:r>
            <w:hyperlink r:id="rId23" w:tooltip="Закон Саратовской области от 27.01.2021 N 2-ЗСО &quot;О внесении изменений в Закон Саратовской области &quot;О введении на территории Саратовской области патентной системы налогообложения&quot; (принят Саратовской областной Думой 27.01.2021){КонсультантПлюс}" w:history="1">
              <w:r>
                <w:rPr>
                  <w:color w:val="0000FF"/>
                </w:rPr>
                <w:t>N 2-ЗСО</w:t>
              </w:r>
            </w:hyperlink>
            <w:r>
              <w:rPr>
                <w:color w:val="392C69"/>
              </w:rPr>
              <w:t xml:space="preserve">, от 06.10.2021 </w:t>
            </w:r>
            <w:hyperlink r:id="rId24" w:tooltip="Закон Саратовской области от 06.10.2021 N 101-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9.09.2021){КонсультантПлюс}" w:history="1">
              <w:r>
                <w:rPr>
                  <w:color w:val="0000FF"/>
                </w:rPr>
                <w:t>N 101-ЗСО</w:t>
              </w:r>
            </w:hyperlink>
            <w:r>
              <w:rPr>
                <w:color w:val="392C69"/>
              </w:rPr>
              <w:t>)</w:t>
            </w:r>
          </w:p>
        </w:tc>
        <w:tc>
          <w:tcPr>
            <w:tcW w:w="113" w:type="dxa"/>
            <w:shd w:val="clear" w:color="auto" w:fill="F4F3F8"/>
            <w:tcMar>
              <w:top w:w="0" w:type="dxa"/>
              <w:left w:w="0" w:type="dxa"/>
              <w:bottom w:w="0" w:type="dxa"/>
              <w:right w:w="0" w:type="dxa"/>
            </w:tcMar>
          </w:tcPr>
          <w:p w:rsidR="00000000" w:rsidRDefault="0000583D">
            <w:pPr>
              <w:pStyle w:val="ConsPlusNormal"/>
              <w:jc w:val="center"/>
              <w:rPr>
                <w:color w:val="392C69"/>
              </w:rPr>
            </w:pPr>
          </w:p>
        </w:tc>
      </w:tr>
    </w:tbl>
    <w:p w:rsidR="00000000" w:rsidRDefault="0000583D">
      <w:pPr>
        <w:pStyle w:val="ConsPlusNormal"/>
        <w:jc w:val="both"/>
      </w:pPr>
    </w:p>
    <w:p w:rsidR="00000000" w:rsidRDefault="0000583D">
      <w:pPr>
        <w:pStyle w:val="ConsPlusNormal"/>
        <w:sectPr w:rsidR="00000000">
          <w:headerReference w:type="default" r:id="rId25"/>
          <w:footerReference w:type="default" r:id="rId2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494"/>
        <w:gridCol w:w="1814"/>
        <w:gridCol w:w="1814"/>
        <w:gridCol w:w="1814"/>
        <w:gridCol w:w="1814"/>
        <w:gridCol w:w="1814"/>
        <w:gridCol w:w="1474"/>
      </w:tblGrid>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lastRenderedPageBreak/>
              <w:t>N п/п</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Вид предпринимательской деятельности</w:t>
            </w:r>
          </w:p>
        </w:tc>
        <w:tc>
          <w:tcPr>
            <w:tcW w:w="10544" w:type="dxa"/>
            <w:gridSpan w:val="6"/>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Размер потенциально возможного к получению индивидуальным предпринимателем годового дохода, тыс. рублей</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1-я группа муниципальных образований области:</w:t>
            </w:r>
          </w:p>
          <w:p w:rsidR="00000000" w:rsidRDefault="0000583D">
            <w:pPr>
              <w:pStyle w:val="ConsPlusNormal"/>
              <w:jc w:val="center"/>
            </w:pPr>
            <w:r>
              <w:t>муниципальное образование "Город Саратов"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2-я группа муниципальных образований области:</w:t>
            </w:r>
          </w:p>
          <w:p w:rsidR="00000000" w:rsidRDefault="0000583D">
            <w:pPr>
              <w:pStyle w:val="ConsPlusNormal"/>
              <w:jc w:val="center"/>
            </w:pPr>
            <w:r>
              <w:t>муниципальное образование город Балаково;</w:t>
            </w:r>
          </w:p>
          <w:p w:rsidR="00000000" w:rsidRDefault="0000583D">
            <w:pPr>
              <w:pStyle w:val="ConsPlusNormal"/>
              <w:jc w:val="center"/>
            </w:pPr>
            <w:r>
              <w:t>муниципальное образование город Энгельс</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3-я группа муниципальных образований области:</w:t>
            </w:r>
          </w:p>
          <w:p w:rsidR="00000000" w:rsidRDefault="0000583D">
            <w:pPr>
              <w:pStyle w:val="ConsPlusNormal"/>
              <w:jc w:val="center"/>
            </w:pPr>
            <w:r>
              <w:t>муниципальное образование город Аткарск;</w:t>
            </w:r>
          </w:p>
          <w:p w:rsidR="00000000" w:rsidRDefault="0000583D">
            <w:pPr>
              <w:pStyle w:val="ConsPlusNormal"/>
              <w:jc w:val="center"/>
            </w:pPr>
            <w:r>
              <w:t>муниципальное образование город Балашов;</w:t>
            </w:r>
          </w:p>
          <w:p w:rsidR="00000000" w:rsidRDefault="0000583D">
            <w:pPr>
              <w:pStyle w:val="ConsPlusNormal"/>
              <w:jc w:val="center"/>
            </w:pPr>
            <w:r>
              <w:t>муниципальное образование город Вольск;</w:t>
            </w:r>
          </w:p>
          <w:p w:rsidR="00000000" w:rsidRDefault="0000583D">
            <w:pPr>
              <w:pStyle w:val="ConsPlusNormal"/>
              <w:jc w:val="center"/>
            </w:pPr>
            <w:r>
              <w:t>муниципальное образование город Ершов;</w:t>
            </w:r>
          </w:p>
          <w:p w:rsidR="00000000" w:rsidRDefault="0000583D">
            <w:pPr>
              <w:pStyle w:val="ConsPlusNormal"/>
              <w:jc w:val="center"/>
            </w:pPr>
            <w:r>
              <w:t>муниципальное образование город Красноармейск;</w:t>
            </w:r>
          </w:p>
          <w:p w:rsidR="00000000" w:rsidRDefault="0000583D">
            <w:pPr>
              <w:pStyle w:val="ConsPlusNormal"/>
              <w:jc w:val="center"/>
            </w:pPr>
            <w:r>
              <w:t>муниципальное образование город Маркс;</w:t>
            </w:r>
          </w:p>
          <w:p w:rsidR="00000000" w:rsidRDefault="0000583D">
            <w:pPr>
              <w:pStyle w:val="ConsPlusNormal"/>
              <w:jc w:val="center"/>
            </w:pPr>
            <w:r>
              <w:t>муниципальное образование город Петровск;</w:t>
            </w:r>
          </w:p>
          <w:p w:rsidR="00000000" w:rsidRDefault="0000583D">
            <w:pPr>
              <w:pStyle w:val="ConsPlusNormal"/>
              <w:jc w:val="center"/>
            </w:pPr>
            <w:r>
              <w:t>муниципальное образование город Пугачев;</w:t>
            </w:r>
          </w:p>
          <w:p w:rsidR="00000000" w:rsidRDefault="0000583D">
            <w:pPr>
              <w:pStyle w:val="ConsPlusNormal"/>
              <w:jc w:val="center"/>
            </w:pPr>
            <w:r>
              <w:t>муниципа</w:t>
            </w:r>
            <w:r>
              <w:t>льное образование город Ртищево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4-я группа муниципальных образований области:</w:t>
            </w:r>
          </w:p>
          <w:p w:rsidR="00000000" w:rsidRDefault="0000583D">
            <w:pPr>
              <w:pStyle w:val="ConsPlusNormal"/>
              <w:jc w:val="center"/>
            </w:pPr>
            <w:r>
              <w:t>муниципальное образование город Аркадак;</w:t>
            </w:r>
          </w:p>
          <w:p w:rsidR="00000000" w:rsidRDefault="0000583D">
            <w:pPr>
              <w:pStyle w:val="ConsPlusNormal"/>
              <w:jc w:val="center"/>
            </w:pPr>
            <w:r>
              <w:t>закрытое административно-территориальное образование - поселок Светлый;</w:t>
            </w:r>
          </w:p>
          <w:p w:rsidR="00000000" w:rsidRDefault="0000583D">
            <w:pPr>
              <w:pStyle w:val="ConsPlusNormal"/>
              <w:jc w:val="center"/>
            </w:pPr>
            <w:r>
              <w:t>муниципальное образование город Красный Кут;</w:t>
            </w:r>
          </w:p>
          <w:p w:rsidR="00000000" w:rsidRDefault="0000583D">
            <w:pPr>
              <w:pStyle w:val="ConsPlusNormal"/>
              <w:jc w:val="center"/>
            </w:pPr>
            <w:r>
              <w:t>муниципальное образование город Калининск;</w:t>
            </w:r>
          </w:p>
          <w:p w:rsidR="00000000" w:rsidRDefault="0000583D">
            <w:pPr>
              <w:pStyle w:val="ConsPlusNormal"/>
              <w:jc w:val="center"/>
            </w:pPr>
            <w:r>
              <w:t>муниципальное образование город Новоузенск;</w:t>
            </w:r>
          </w:p>
          <w:p w:rsidR="00000000" w:rsidRDefault="0000583D">
            <w:pPr>
              <w:pStyle w:val="ConsPlusNormal"/>
              <w:jc w:val="center"/>
            </w:pPr>
            <w:r>
              <w:t>Степновское муниципальное образование;</w:t>
            </w:r>
          </w:p>
          <w:p w:rsidR="00000000" w:rsidRDefault="0000583D">
            <w:pPr>
              <w:pStyle w:val="ConsPlusNormal"/>
              <w:jc w:val="center"/>
            </w:pPr>
            <w:r>
              <w:t>муниципальное образование город Хвалынск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5-я группа муниципальных образований области:</w:t>
            </w:r>
          </w:p>
          <w:p w:rsidR="00000000" w:rsidRDefault="0000583D">
            <w:pPr>
              <w:pStyle w:val="ConsPlusNormal"/>
              <w:jc w:val="center"/>
            </w:pPr>
            <w:r>
              <w:t>муниципальное образование поселок Михайловс</w:t>
            </w:r>
            <w:r>
              <w:t>кий, муниципальное образование город Шиханы, поселения, не включенные в 1-ю, 2-ю, 3-ю, 4-ю группы муниципальных образований области</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все группы муниципальных образований области</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w:t>
            </w: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Ремонт и пошив </w:t>
            </w:r>
            <w:r>
              <w:lastRenderedPageBreak/>
              <w:t>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236,3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189</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303,8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13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Ремонт, чистка, окраска и пошив обуви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Парикмахерские и косметические услуги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10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Стирка, химическая чистка и крашение текстильных и меховых изделий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236,3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189</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303,8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13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Изготовление и ремонт металлической галантереи, ключей, номерных знаков, указателей улиц</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10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Ремонт электронной бытовой техники, бытовых приборов, часов, металлоизделий бытового и хозяйственного</w:t>
            </w:r>
            <w:r>
              <w:t xml:space="preserve"> назначения, предметов и изделий из металла, изготовление готовых металлических изделий хозяйственного </w:t>
            </w:r>
            <w:r>
              <w:lastRenderedPageBreak/>
              <w:t>назначения по индивидуальному заказу населения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10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Ремонт мебели и предметов домашнего обихода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с привлечением </w:t>
            </w:r>
            <w:r>
              <w:lastRenderedPageBreak/>
              <w:t>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236,3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189</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303,8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13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7.1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5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7.2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Изготовление кухонной мебели по индивидуальному заказу населения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5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8</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Услуги в области </w:t>
            </w:r>
            <w:r>
              <w:lastRenderedPageBreak/>
              <w:t>фотографии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7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9</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с привлечением </w:t>
            </w:r>
            <w:r>
              <w:lastRenderedPageBreak/>
              <w:t>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10</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Реконструкция или ремонт существующих жилых и нежилых зданий, а также спортивных сооружений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6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10.1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Производство штукатурных работ</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5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10.2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Работы столярные и плотничные</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5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10.3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Установка дверей (кроме автоматических и вращающихся), окон, дверных и оконных рам из дерева или прочих материалов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5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10.4</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Производство работ по внутренней отделке зданий (включая потолки, раздвижные и съемные перегородки и т.д.)</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5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10.5</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Работы по устройству покрытий полов и облицовке стен</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5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10.6</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Производство малярных и стекольных работ</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5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10.7</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Производство прочих отделочных и завершающих работ</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с привлечением </w:t>
            </w:r>
            <w:r>
              <w:lastRenderedPageBreak/>
              <w:t>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5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производству монтажных, электромонтажных, санитарно-технических и сварочных работ</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от 7 до 15 человек </w:t>
            </w:r>
            <w:r>
              <w:lastRenderedPageBreak/>
              <w:t>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lastRenderedPageBreak/>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остеклению балконов и лоджий, нарезке стекла и зеркал, художественной обработке стекла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8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в сфере дошкольного образования и дополнительного образования детей и взрослых</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12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14</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присмотру и уходу за детьми и больными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с привлечением </w:t>
            </w:r>
            <w:r>
              <w:lastRenderedPageBreak/>
              <w:t>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15</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Сбор тары и пригодных для вторичного использования материалов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16</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Деятельность ветеринарная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9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17</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17.1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Сдача в аренду (наем) собственных или арендованных жилых помещений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 xml:space="preserve">1,5 за один квадратный метр площади сдаваемых в </w:t>
            </w:r>
            <w:r>
              <w:lastRenderedPageBreak/>
              <w:t>аренду (наем) собственных или арендованных жилых помещений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lastRenderedPageBreak/>
              <w:t xml:space="preserve">1,2 за один квадратный метр площади сдаваемых в </w:t>
            </w:r>
            <w:r>
              <w:lastRenderedPageBreak/>
              <w:t>аренду (наем) собственных или арен</w:t>
            </w:r>
            <w:r>
              <w:t>дованных жилых помещений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lastRenderedPageBreak/>
              <w:t xml:space="preserve">0,9 за один квадратный метр площади сдаваемых в </w:t>
            </w:r>
            <w:r>
              <w:lastRenderedPageBreak/>
              <w:t>аренду (наем) собственных или арендованных жилых помещений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lastRenderedPageBreak/>
              <w:t xml:space="preserve">0,8 за один квадратный метр площади сдаваемых в </w:t>
            </w:r>
            <w:r>
              <w:lastRenderedPageBreak/>
              <w:t>аренду (наем) собственных или арендованных жилых помещений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lastRenderedPageBreak/>
              <w:t>0,6 за один квадр</w:t>
            </w:r>
            <w:r>
              <w:t xml:space="preserve">атный метр площади сдаваемых в </w:t>
            </w:r>
            <w:r>
              <w:lastRenderedPageBreak/>
              <w:t>аренду (наем) собственных или арендованных жилых помещений</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17.2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Сдача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 за один квадратный метр п</w:t>
            </w:r>
            <w:r>
              <w:t>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 за один квадратный метр площади сдаваемых в аренду собственных или арендованных нежилых помещений (включая выст</w:t>
            </w:r>
            <w:r>
              <w:t>авочные залы, складские помещения), земельных участков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 за один квадратный метр пл</w:t>
            </w:r>
            <w:r>
              <w:t>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 за один квадратный метр площади сдаваемых в аренду собственных или арендованных нежилых помещений (включая выста</w:t>
            </w:r>
            <w:r>
              <w:t>вочные залы, складские помещения), земельных участков</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18</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Изготовление изделий народных художественных промыслов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19</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переработке продуктов сельского хозяйства, лесного хозяйства и рыболовства для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приготовления продуктов питания для людей и корма для животных, а также производство различных продуктов </w:t>
            </w:r>
            <w:r>
              <w:lastRenderedPageBreak/>
              <w:t>промежуточного потребления, которые не являются пищевыми продуктами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19.1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тепловой обработке и прочим способам переработки картофеля и продуктов из картофеля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19.2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19.3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Ремонт игрушек и подобных им изделий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20</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Производство и реставрация ковров и ковровых изделий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236,3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189</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303,8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13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Ремонт ювелирных изделий, бижутерии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8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Чеканка и гравировка ювелирных изделий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с привлечением наемных работников </w:t>
            </w:r>
            <w:r>
              <w:lastRenderedPageBreak/>
              <w:t>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9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Деятельность в области звукозаписи и издания музыкальных произведений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24</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уборке квартир и частных домов, деятельность домашних хозяйств с наемными работниками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25</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Деятельность, специализированная в области дизайна, услуги художественного оформления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7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26</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Проведение занятий по физической культуре и спорту</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10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27</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28</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платных туалетов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29</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приготовлению и поставке блюд для торжественных мероприятий или иных событий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30</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связанные со сбытом сельскохозяйственной продукции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(хранение, сортировка, сушка, мойка, расфасовка, упаковка и транспортировка)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236,3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189</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303,8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13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связа</w:t>
            </w:r>
            <w:r>
              <w:t>нные с обслуживанием сельскохозяйственного производства (механизированные, агрохимические, мелиоративные, транспортные работы)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236,3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189</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303,8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243</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371,3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13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Деятельность по благоустройству ландшафта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34</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w:t>
            </w:r>
            <w:r>
              <w:t xml:space="preserve">й маркировке средствами идентификации, в том числе контрольными (идентификационными) знаками в соответствии с Федеральным </w:t>
            </w:r>
            <w:hyperlink r:id="rId27" w:tooltip="Федеральный закон от 12.04.2010 N 61-ФЗ (ред. от 11.06.2021) &quot;Об обращении лекарственных средств&quot;{КонсультантПлюс}" w:history="1">
              <w:r>
                <w:rPr>
                  <w:color w:val="0000FF"/>
                </w:rPr>
                <w:t>законом</w:t>
              </w:r>
            </w:hyperlink>
            <w:r>
              <w:t xml:space="preserve"> от 12 апреля 2010 года N 61-ФЗ "Об обращении лекарственных средств"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35</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Осуществление частной детективной деятельности лицом, имеющим лицензию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36</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прокату</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37</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экскурсионные туристические</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38</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Организация обрядов (свадеб, юбилеев), в том числе музыкальное сопровождение</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39</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Организация похорон и предоставление связанных с ними услуг</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40</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уличных патрулей, охранников, сторожей и вахтеров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Розничная торговля, осуществляемая через объекты стационарной торговой сети, имеющие торговые залы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 за один квадратный метр площади объекта стационарной торговой сети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38,4 за один квадратный метр площади объекта стационарной торговой сети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 за один квадратный метр площади объекта стационарной торговой сети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 за один квадратный метр площади объекта стационарной торговой сети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 за один квадратный метр площади объ</w:t>
            </w:r>
            <w:r>
              <w:t>екта стационарной торговой сети</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 з</w:t>
            </w:r>
            <w:r>
              <w:t>а один квадратный метр площади объекта стационарной (нестационарной) торговой сети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38,4 за один квадратный метр площади объекта стационарной (нестационарной) торговой сети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 xml:space="preserve">28,8 за один квадратный метр площади объекта стационарной (нестационарной) торговой </w:t>
            </w:r>
            <w:r>
              <w:t>сети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 за один квадратный метр площади объекта стационарной (нестационарной) торговой сети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 за один квадратный метр площади объекта стационарной (нестационарной) торговой сети</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Услуги общественного питания, оказываемые через объекты организации </w:t>
            </w:r>
            <w:r>
              <w:t>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22,4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 за один квадратный метр площади объекта организации общественного питан</w:t>
            </w:r>
            <w:r>
              <w:t>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 за один квадратный метр площади объекта организации общественного питания</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43.1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Услуги столовых</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12,4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9,92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7,44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 за один квадрат</w:t>
            </w:r>
            <w:r>
              <w:t>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4,96 за один квадратный метр площади объекта организации общественного питания</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44</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общественного питания, оказываемые через объекты организации общественного питания, не имеющие зала обслуж</w:t>
            </w:r>
            <w:r>
              <w:t>ивания посетителей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 за один квадратный метр площади объекта организации общественного питания</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44.1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Услуги буфетов без предоставления мест для сидения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12,4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9,92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7,44 за один квадратный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 за один квадрат</w:t>
            </w:r>
            <w:r>
              <w:t>ный метр площади объекта организации общественного питания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4,96 за один квадратный метр площади объекта организации общественного питания</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45</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Оказание услуг по забою и транспортировке скота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46</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Производство кожи и изделий из кожи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47</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Сбор и заготовка пищевых лесных ресурсов, недревесных лесных ресурсов и лекарственных растений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48</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Переработка и консервирование фруктов и овощей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49</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Производство молочной продукции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12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50</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Растениеводство, услуги в области растениеводства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Производство хлебобулочных и мучных кондитерских изделий</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12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Рыболовство и рыбоводство, рыболовство любительское и спортивное</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12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Лесоводство и прочая лесохозяйственная деятельность</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12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54</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Деятельность по письменному и устному переводу</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12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55</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Деятельность по уходу за престарелыми и инвалидами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56</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Сбор, обработка и утилизация отходов, а также обработка вторичного сырья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10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57</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Резка, обработка и отделка камня для памятников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10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58</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10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59</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Ремонт компьютеров и коммуникационного оборудования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10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60</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w:t>
            </w:r>
            <w:r>
              <w:t xml:space="preserve"> таких услуг:</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right w:val="single" w:sz="4" w:space="0" w:color="auto"/>
            </w:tcBorders>
          </w:tcPr>
          <w:p w:rsidR="00000000" w:rsidRDefault="0000583D">
            <w:pPr>
              <w:pStyle w:val="ConsPlusNormal"/>
              <w:jc w:val="center"/>
              <w:outlineLvl w:val="2"/>
            </w:pPr>
            <w:r>
              <w:t>60.1</w:t>
            </w:r>
          </w:p>
        </w:tc>
        <w:tc>
          <w:tcPr>
            <w:tcW w:w="2494" w:type="dxa"/>
            <w:tcBorders>
              <w:top w:val="single" w:sz="4" w:space="0" w:color="auto"/>
              <w:left w:val="single" w:sz="4" w:space="0" w:color="auto"/>
              <w:right w:val="single" w:sz="4" w:space="0" w:color="auto"/>
            </w:tcBorders>
          </w:tcPr>
          <w:p w:rsidR="00000000" w:rsidRDefault="0000583D">
            <w:pPr>
              <w:pStyle w:val="ConsPlusNormal"/>
            </w:pPr>
            <w:r>
              <w:t>автомобильным транспортом грузоподъемностью до 1,5 т включительно</w:t>
            </w: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right w:val="single" w:sz="4" w:space="0" w:color="auto"/>
            </w:tcBorders>
          </w:tcPr>
          <w:p w:rsidR="00000000" w:rsidRDefault="0000583D">
            <w:pPr>
              <w:pStyle w:val="ConsPlusNormal"/>
              <w:jc w:val="center"/>
            </w:pPr>
            <w:r>
              <w:t>90,0 за единицу автотранспортных средств</w:t>
            </w:r>
          </w:p>
        </w:tc>
      </w:tr>
      <w:tr w:rsidR="00000000">
        <w:tc>
          <w:tcPr>
            <w:tcW w:w="13605" w:type="dxa"/>
            <w:gridSpan w:val="8"/>
            <w:tcBorders>
              <w:left w:val="single" w:sz="4" w:space="0" w:color="auto"/>
              <w:bottom w:val="single" w:sz="4" w:space="0" w:color="auto"/>
              <w:right w:val="single" w:sz="4" w:space="0" w:color="auto"/>
            </w:tcBorders>
          </w:tcPr>
          <w:p w:rsidR="00000000" w:rsidRDefault="0000583D">
            <w:pPr>
              <w:pStyle w:val="ConsPlusNormal"/>
              <w:jc w:val="both"/>
            </w:pPr>
            <w:r>
              <w:t xml:space="preserve">(п. 60.1 в ред. </w:t>
            </w:r>
            <w:hyperlink r:id="rId28" w:tooltip="Закон Саратовской области от 06.10.2021 N 101-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9.09.2021){КонсультантПлюс}" w:history="1">
              <w:r>
                <w:rPr>
                  <w:color w:val="0000FF"/>
                </w:rPr>
                <w:t>Закона</w:t>
              </w:r>
            </w:hyperlink>
            <w:r>
              <w:t xml:space="preserve"> Саратовской области от 06.10.2021 N 101-ЗСО)</w:t>
            </w:r>
          </w:p>
        </w:tc>
      </w:tr>
      <w:tr w:rsidR="00000000">
        <w:tc>
          <w:tcPr>
            <w:tcW w:w="567" w:type="dxa"/>
            <w:tcBorders>
              <w:top w:val="single" w:sz="4" w:space="0" w:color="auto"/>
              <w:left w:val="single" w:sz="4" w:space="0" w:color="auto"/>
              <w:right w:val="single" w:sz="4" w:space="0" w:color="auto"/>
            </w:tcBorders>
          </w:tcPr>
          <w:p w:rsidR="00000000" w:rsidRDefault="0000583D">
            <w:pPr>
              <w:pStyle w:val="ConsPlusNormal"/>
              <w:jc w:val="center"/>
              <w:outlineLvl w:val="2"/>
            </w:pPr>
            <w:r>
              <w:t>60.2</w:t>
            </w:r>
          </w:p>
        </w:tc>
        <w:tc>
          <w:tcPr>
            <w:tcW w:w="2494" w:type="dxa"/>
            <w:tcBorders>
              <w:top w:val="single" w:sz="4" w:space="0" w:color="auto"/>
              <w:left w:val="single" w:sz="4" w:space="0" w:color="auto"/>
              <w:right w:val="single" w:sz="4" w:space="0" w:color="auto"/>
            </w:tcBorders>
          </w:tcPr>
          <w:p w:rsidR="00000000" w:rsidRDefault="0000583D">
            <w:pPr>
              <w:pStyle w:val="ConsPlusNormal"/>
            </w:pPr>
            <w:r>
              <w:t>автомобильным транспортом грузоподъемностью от 1,5 т до 4 т включительно</w:t>
            </w: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right w:val="single" w:sz="4" w:space="0" w:color="auto"/>
            </w:tcBorders>
          </w:tcPr>
          <w:p w:rsidR="00000000" w:rsidRDefault="0000583D">
            <w:pPr>
              <w:pStyle w:val="ConsPlusNormal"/>
              <w:jc w:val="center"/>
            </w:pPr>
            <w:r>
              <w:t>240,0 за единицу автотранспортных средств</w:t>
            </w:r>
          </w:p>
        </w:tc>
      </w:tr>
      <w:tr w:rsidR="00000000">
        <w:tc>
          <w:tcPr>
            <w:tcW w:w="13605" w:type="dxa"/>
            <w:gridSpan w:val="8"/>
            <w:tcBorders>
              <w:left w:val="single" w:sz="4" w:space="0" w:color="auto"/>
              <w:bottom w:val="single" w:sz="4" w:space="0" w:color="auto"/>
              <w:right w:val="single" w:sz="4" w:space="0" w:color="auto"/>
            </w:tcBorders>
          </w:tcPr>
          <w:p w:rsidR="00000000" w:rsidRDefault="0000583D">
            <w:pPr>
              <w:pStyle w:val="ConsPlusNormal"/>
              <w:jc w:val="both"/>
            </w:pPr>
            <w:r>
              <w:t xml:space="preserve">(п. 60.2 в ред. </w:t>
            </w:r>
            <w:hyperlink r:id="rId29" w:tooltip="Закон Саратовской области от 06.10.2021 N 101-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9.09.2021){КонсультантПлюс}" w:history="1">
              <w:r>
                <w:rPr>
                  <w:color w:val="0000FF"/>
                </w:rPr>
                <w:t>Закона</w:t>
              </w:r>
            </w:hyperlink>
            <w:r>
              <w:t xml:space="preserve"> Саратовской области от 06.10.2021 N 101-ЗСО)</w:t>
            </w:r>
          </w:p>
        </w:tc>
      </w:tr>
      <w:tr w:rsidR="00000000">
        <w:tc>
          <w:tcPr>
            <w:tcW w:w="567" w:type="dxa"/>
            <w:tcBorders>
              <w:top w:val="single" w:sz="4" w:space="0" w:color="auto"/>
              <w:left w:val="single" w:sz="4" w:space="0" w:color="auto"/>
              <w:right w:val="single" w:sz="4" w:space="0" w:color="auto"/>
            </w:tcBorders>
          </w:tcPr>
          <w:p w:rsidR="00000000" w:rsidRDefault="0000583D">
            <w:pPr>
              <w:pStyle w:val="ConsPlusNormal"/>
              <w:jc w:val="center"/>
              <w:outlineLvl w:val="2"/>
            </w:pPr>
            <w:r>
              <w:t>60.3</w:t>
            </w:r>
          </w:p>
        </w:tc>
        <w:tc>
          <w:tcPr>
            <w:tcW w:w="2494" w:type="dxa"/>
            <w:tcBorders>
              <w:top w:val="single" w:sz="4" w:space="0" w:color="auto"/>
              <w:left w:val="single" w:sz="4" w:space="0" w:color="auto"/>
              <w:right w:val="single" w:sz="4" w:space="0" w:color="auto"/>
            </w:tcBorders>
          </w:tcPr>
          <w:p w:rsidR="00000000" w:rsidRDefault="0000583D">
            <w:pPr>
              <w:pStyle w:val="ConsPlusNormal"/>
            </w:pPr>
            <w:r>
              <w:t>автомобильным транспортом грузоподъемностью от 4 до 8 т включительно</w:t>
            </w: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right w:val="single" w:sz="4" w:space="0" w:color="auto"/>
            </w:tcBorders>
          </w:tcPr>
          <w:p w:rsidR="00000000" w:rsidRDefault="0000583D">
            <w:pPr>
              <w:pStyle w:val="ConsPlusNormal"/>
              <w:jc w:val="center"/>
            </w:pPr>
            <w:r>
              <w:t>275,0 за единицу автотранспортных средств</w:t>
            </w:r>
          </w:p>
        </w:tc>
      </w:tr>
      <w:tr w:rsidR="00000000">
        <w:tc>
          <w:tcPr>
            <w:tcW w:w="13605" w:type="dxa"/>
            <w:gridSpan w:val="8"/>
            <w:tcBorders>
              <w:left w:val="single" w:sz="4" w:space="0" w:color="auto"/>
              <w:bottom w:val="single" w:sz="4" w:space="0" w:color="auto"/>
              <w:right w:val="single" w:sz="4" w:space="0" w:color="auto"/>
            </w:tcBorders>
          </w:tcPr>
          <w:p w:rsidR="00000000" w:rsidRDefault="0000583D">
            <w:pPr>
              <w:pStyle w:val="ConsPlusNormal"/>
              <w:jc w:val="both"/>
            </w:pPr>
            <w:r>
              <w:t xml:space="preserve">(п. 60.3 в ред. </w:t>
            </w:r>
            <w:hyperlink r:id="rId30" w:tooltip="Закон Саратовской области от 06.10.2021 N 101-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9.09.2021){КонсультантПлюс}" w:history="1">
              <w:r>
                <w:rPr>
                  <w:color w:val="0000FF"/>
                </w:rPr>
                <w:t>Закона</w:t>
              </w:r>
            </w:hyperlink>
            <w:r>
              <w:t xml:space="preserve"> Саратовской области от 06.10.2021 N 101-ЗСО)</w:t>
            </w:r>
          </w:p>
        </w:tc>
      </w:tr>
      <w:tr w:rsidR="00000000">
        <w:tc>
          <w:tcPr>
            <w:tcW w:w="567" w:type="dxa"/>
            <w:tcBorders>
              <w:top w:val="single" w:sz="4" w:space="0" w:color="auto"/>
              <w:left w:val="single" w:sz="4" w:space="0" w:color="auto"/>
              <w:right w:val="single" w:sz="4" w:space="0" w:color="auto"/>
            </w:tcBorders>
          </w:tcPr>
          <w:p w:rsidR="00000000" w:rsidRDefault="0000583D">
            <w:pPr>
              <w:pStyle w:val="ConsPlusNormal"/>
              <w:jc w:val="center"/>
              <w:outlineLvl w:val="2"/>
            </w:pPr>
            <w:r>
              <w:t>60.4</w:t>
            </w:r>
          </w:p>
        </w:tc>
        <w:tc>
          <w:tcPr>
            <w:tcW w:w="2494" w:type="dxa"/>
            <w:tcBorders>
              <w:top w:val="single" w:sz="4" w:space="0" w:color="auto"/>
              <w:left w:val="single" w:sz="4" w:space="0" w:color="auto"/>
              <w:right w:val="single" w:sz="4" w:space="0" w:color="auto"/>
            </w:tcBorders>
          </w:tcPr>
          <w:p w:rsidR="00000000" w:rsidRDefault="0000583D">
            <w:pPr>
              <w:pStyle w:val="ConsPlusNormal"/>
            </w:pPr>
            <w:r>
              <w:t>автомобильным тран</w:t>
            </w:r>
            <w:r>
              <w:t>спортом грузоподъемностью свыше 8 т</w:t>
            </w: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right w:val="single" w:sz="4" w:space="0" w:color="auto"/>
            </w:tcBorders>
          </w:tcPr>
          <w:p w:rsidR="00000000" w:rsidRDefault="0000583D">
            <w:pPr>
              <w:pStyle w:val="ConsPlusNormal"/>
              <w:jc w:val="center"/>
            </w:pPr>
            <w:r>
              <w:t>352,0 за единицу автотранспортных средств</w:t>
            </w:r>
          </w:p>
        </w:tc>
      </w:tr>
      <w:tr w:rsidR="00000000">
        <w:tc>
          <w:tcPr>
            <w:tcW w:w="13605" w:type="dxa"/>
            <w:gridSpan w:val="8"/>
            <w:tcBorders>
              <w:left w:val="single" w:sz="4" w:space="0" w:color="auto"/>
              <w:bottom w:val="single" w:sz="4" w:space="0" w:color="auto"/>
              <w:right w:val="single" w:sz="4" w:space="0" w:color="auto"/>
            </w:tcBorders>
          </w:tcPr>
          <w:p w:rsidR="00000000" w:rsidRDefault="0000583D">
            <w:pPr>
              <w:pStyle w:val="ConsPlusNormal"/>
              <w:jc w:val="both"/>
            </w:pPr>
            <w:r>
              <w:t xml:space="preserve">(п. 60.4 введен </w:t>
            </w:r>
            <w:hyperlink r:id="rId31" w:tooltip="Закон Саратовской области от 06.10.2021 N 101-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9.09.2021){КонсультантПлюс}" w:history="1">
              <w:r>
                <w:rPr>
                  <w:color w:val="0000FF"/>
                </w:rPr>
                <w:t>Законом</w:t>
              </w:r>
            </w:hyperlink>
            <w:r>
              <w:t xml:space="preserve"> Саратовской области от 06.10.2021 N 101-ЗСО)</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w:t>
            </w:r>
            <w:r>
              <w:t>ания таких услуг</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 за одно пассажирское место</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Оказание услуг по перевозке пассажиров водным транспортом</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20,8 за одно пассажирское место</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Оказание услуг по перевозке грузов водным транспортом</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0,250 за одну тонну грузоподъемности транспортных средств</w:t>
            </w: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64</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развозной и разносной рознично</w:t>
            </w:r>
            <w:r>
              <w:t>й торговли)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630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810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990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1080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1170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1260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1350</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1440</w:t>
            </w: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65</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Животноводство, услуги в области животноводства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66</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Деятельность стоянок для транспортных средств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2,316 за один квадратный метр площади стоянки для транспортных средств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1,853 за один квадратный метр площади стоянки для транспортных средств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1,390 за один квадратный метр площади стоянки для транспортных средств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1,158 за один квадратный метр площади стоянки для транспортных средств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0,926 за один квадратный метр площади стоянки для транспортных средств</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67</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Помол зерна, производство муки и крупы из зерен пшеницы, ржи, овса, кукурузы или прочих хлебных злаков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68</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уходу за домашними животными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69</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Изготовление и ремонт бондарной посуды и гончарных изделий по индивидуальному заказу населения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70</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изготовлению валяной обуви</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Изготовление и ремонт деревянных лодок по индивидуальному заказу населения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Ремонт спортивного и туристического оборудования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74</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вспашке огородов по индивидуальному заказу населения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w:t>
            </w:r>
            <w:r>
              <w:t>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75</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распиловке дров по индивидуальному заказу населения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76</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Сборка и ремонт очков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77</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Изготовление и печатание визитных карточек и пригласительных билетов на семейные торжества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78</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Переплетные, брошюровочные, окантовочные, картонажные работы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79</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ремонту сифонов и</w:t>
            </w:r>
            <w:r>
              <w:t xml:space="preserve"> автосифонов, в том числе зарядка газовых баллончиков для сифонов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12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390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260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13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14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320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80</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предоставлению мест для временного проживания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 xml:space="preserve">29,5 за один квадратный метр площади помещений для временного размещения и проживания </w:t>
            </w:r>
            <w:hyperlink w:anchor="Par8871" w:tooltip="&lt;*&gt; Патентная система налогообложения применяется в отношении услуг по предоставлению мест для временного проживания индивидуальными предпринимателями, использующими в каждом объекте предоставления данных услуг общую площадь помещений для временного проживания не более 500 квадратных метров без учета площади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w:history="1">
              <w:r>
                <w:rPr>
                  <w:color w:val="0000FF"/>
                </w:rPr>
                <w:t>&lt;*&gt;</w:t>
              </w:r>
            </w:hyperlink>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 xml:space="preserve">23,6 за один квадратный метр площади помещений для временного размещения и проживания </w:t>
            </w:r>
            <w:hyperlink w:anchor="Par8871" w:tooltip="&lt;*&gt; Патентная система налогообложения применяется в отношении услуг по предоставлению мест для временного проживания индивидуальными предпринимателями, использующими в каждом объекте предоставления данных услуг общую площадь помещений для временного проживания не более 500 квадратных метров без учета площади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w:history="1">
              <w:r>
                <w:rPr>
                  <w:color w:val="0000FF"/>
                </w:rPr>
                <w:t>&lt;*&gt;</w:t>
              </w:r>
            </w:hyperlink>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 xml:space="preserve">17,7 за один квадратный метр площади помещений для временного размещения и проживания </w:t>
            </w:r>
            <w:hyperlink w:anchor="Par8871" w:tooltip="&lt;*&gt; Патентная система налогообложения применяется в отношении услуг по предоставлению мест для временного проживания индивидуальными предпринимателями, использующими в каждом объекте предоставления данных услуг общую площадь помещений для временного проживания не более 500 квадратных метров без учета площади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w:history="1">
              <w:r>
                <w:rPr>
                  <w:color w:val="0000FF"/>
                </w:rPr>
                <w:t>&lt;*&gt;</w:t>
              </w:r>
            </w:hyperlink>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 xml:space="preserve">14,75 за один квадратный метр площади помещений для временного размещения и проживания </w:t>
            </w:r>
            <w:hyperlink w:anchor="Par8871" w:tooltip="&lt;*&gt; Патентная система налогообложения применяется в отношении услуг по предоставлению мест для временного проживания индивидуальными предпринимателями, использующими в каждом объекте предоставления данных услуг общую площадь помещений для временного проживания не более 500 квадратных метров без учета площади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w:history="1">
              <w:r>
                <w:rPr>
                  <w:color w:val="0000FF"/>
                </w:rPr>
                <w:t>&lt;*&gt;</w:t>
              </w:r>
            </w:hyperlink>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11,8</w:t>
            </w:r>
            <w:r>
              <w:t xml:space="preserve"> за один квадратный метр площади помещений для временного размещения и проживания </w:t>
            </w:r>
            <w:hyperlink w:anchor="Par8871" w:tooltip="&lt;*&gt; Патентная система налогообложения применяется в отношении услуг по предоставлению мест для временного проживания индивидуальными предпринимателями, использующими в каждом объекте предоставления данных услуг общую площадь помещений для временного проживания не более 500 квадратных метров без учета площади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w:history="1">
              <w:r>
                <w:rPr>
                  <w:color w:val="0000FF"/>
                </w:rPr>
                <w:t>&lt;*&gt;</w:t>
              </w:r>
            </w:hyperlink>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81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Услуги по продаже прочего места или времени для рекламы за вознаграждение или на договорной основе (за исключением услуг по продаже мес</w:t>
            </w:r>
            <w:r>
              <w:t>та или времени для рекламы в электронных средствах информации; услуг по продаже времени для рекламы в видео- и кинофильмах (размещение товара)):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81.1</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использованием рекламных конструкций (за исключением рекламных конструкций с автоматической смено</w:t>
            </w:r>
            <w:r>
              <w:t>й изображения и электронных табло)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28,9 за один квадратный метр площади, предназначенной для нанесения изображения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23,12 за один квадратный метр площади, предназначенной для нанесения изображения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17,34 за один квадратный метр площади, предназначенной для нанесения изображения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14,45 за оди</w:t>
            </w:r>
            <w:r>
              <w:t>н квадратный метр площади, предназначенной для нанесения изображения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11,56 за один квадратный метр площади, предназначенной для нанесения изображения в целях распространения наружной рекламы</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81.2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 xml:space="preserve">с использованием </w:t>
            </w:r>
            <w:r>
              <w:t>рекламных конструкций с автоматической сменой изображения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38,5 за один квадратный метр площади экспонирующей поверхности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30,8 за один квадратный метр площади экспонирующей поверхности в целях распространения наружно</w:t>
            </w:r>
            <w:r>
              <w:t>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23,1 за один квадратный метр площади экспонирующей поверхности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19,25 за один квадратный метр площади экспонирующей поверхности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 xml:space="preserve">15,4 за один квадратный метр площади </w:t>
            </w:r>
            <w:r>
              <w:t>экспонирующей поверхности в целях распространения наружной рекламы</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81.3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использованием электронных табло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 за один квадратный метр площади светоизлучающей поверхности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38,4 за один квадратный метр площади свет</w:t>
            </w:r>
            <w:r>
              <w:t>оизлучающей поверхности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 за один квадратный метр площади светоизлучающей поверхности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24,0 за один квадратный метр площади свето</w:t>
            </w:r>
            <w:r>
              <w:t>излучающей поверхности в целях распространения наружной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19,2 за один квадратный метр площади светоизлучающей поверхности в целях распространения наружной рекламы</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2"/>
            </w:pPr>
            <w:r>
              <w:t>81.4</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использованием внешних и внутренних поверхностей транспортных средств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360,9 з</w:t>
            </w:r>
            <w:r>
              <w:t>а единицу транспортных средств для размещения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288,72 за единицу транспортных средств для размещения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216,54 за единицу транспортных средств для размещения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180,45 за единицу транспортных средств для размещения рекламы</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144,36 за единиц</w:t>
            </w:r>
            <w:r>
              <w:t>у транспортных средств для размещения рекламы</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outlineLvl w:val="1"/>
            </w:pPr>
            <w:r>
              <w:t>82</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Услуги в области развлечений и отдыха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136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212,5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170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204</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595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476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357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297,5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238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7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544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272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8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765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612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459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382,5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306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9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680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510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425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340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10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11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960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720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480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both"/>
            </w:pPr>
            <w:r>
              <w:t>от 12 до 15 человек включительно</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1500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900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600</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val="restart"/>
            <w:tcBorders>
              <w:top w:val="single" w:sz="4" w:space="0" w:color="auto"/>
              <w:left w:val="single" w:sz="4" w:space="0" w:color="auto"/>
              <w:right w:val="single" w:sz="4" w:space="0" w:color="auto"/>
            </w:tcBorders>
          </w:tcPr>
          <w:p w:rsidR="00000000" w:rsidRDefault="0000583D">
            <w:pPr>
              <w:pStyle w:val="ConsPlusNormal"/>
              <w:jc w:val="center"/>
              <w:outlineLvl w:val="1"/>
            </w:pPr>
            <w:r>
              <w:t>83</w:t>
            </w: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Деятельность физкультурно-оздоровительная</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без привлечения наемных работников</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167</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с привлечением наемных работников средней численностью:</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1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209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167</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2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377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314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251</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3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837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670</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419</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335</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4 человека</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1046</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837</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523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418</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5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1255</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1004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753</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628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502</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r>
              <w:t>6 человек</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1464</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1171</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878</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732</w:t>
            </w:r>
          </w:p>
        </w:tc>
        <w:tc>
          <w:tcPr>
            <w:tcW w:w="1814" w:type="dxa"/>
            <w:tcBorders>
              <w:top w:val="single" w:sz="4" w:space="0" w:color="auto"/>
              <w:left w:val="single" w:sz="4" w:space="0" w:color="auto"/>
              <w:bottom w:val="single" w:sz="4" w:space="0" w:color="auto"/>
              <w:right w:val="single" w:sz="4" w:space="0" w:color="auto"/>
            </w:tcBorders>
          </w:tcPr>
          <w:p w:rsidR="00000000" w:rsidRDefault="0000583D">
            <w:pPr>
              <w:pStyle w:val="ConsPlusNormal"/>
              <w:jc w:val="center"/>
            </w:pPr>
            <w:r>
              <w:t>586</w:t>
            </w:r>
          </w:p>
        </w:tc>
        <w:tc>
          <w:tcPr>
            <w:tcW w:w="1474" w:type="dxa"/>
            <w:tcBorders>
              <w:top w:val="single" w:sz="4" w:space="0" w:color="auto"/>
              <w:left w:val="single" w:sz="4" w:space="0" w:color="auto"/>
              <w:bottom w:val="single" w:sz="4" w:space="0" w:color="auto"/>
              <w:right w:val="single" w:sz="4" w:space="0" w:color="auto"/>
            </w:tcBorders>
          </w:tcPr>
          <w:p w:rsidR="00000000" w:rsidRDefault="0000583D">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00583D">
            <w:pPr>
              <w:pStyle w:val="ConsPlusNormal"/>
            </w:pPr>
          </w:p>
        </w:tc>
        <w:tc>
          <w:tcPr>
            <w:tcW w:w="2494" w:type="dxa"/>
            <w:tcBorders>
              <w:top w:val="single" w:sz="4" w:space="0" w:color="auto"/>
              <w:left w:val="single" w:sz="4" w:space="0" w:color="auto"/>
              <w:right w:val="single" w:sz="4" w:space="0" w:color="auto"/>
            </w:tcBorders>
          </w:tcPr>
          <w:p w:rsidR="00000000" w:rsidRDefault="0000583D">
            <w:pPr>
              <w:pStyle w:val="ConsPlusNormal"/>
            </w:pPr>
            <w:r>
              <w:t>от 7 человек до 15 человек включительно</w:t>
            </w:r>
          </w:p>
        </w:tc>
        <w:tc>
          <w:tcPr>
            <w:tcW w:w="1814" w:type="dxa"/>
            <w:tcBorders>
              <w:top w:val="single" w:sz="4" w:space="0" w:color="auto"/>
              <w:left w:val="single" w:sz="4" w:space="0" w:color="auto"/>
              <w:right w:val="single" w:sz="4" w:space="0" w:color="auto"/>
            </w:tcBorders>
          </w:tcPr>
          <w:p w:rsidR="00000000" w:rsidRDefault="0000583D">
            <w:pPr>
              <w:pStyle w:val="ConsPlusNormal"/>
              <w:jc w:val="center"/>
            </w:pPr>
            <w:r>
              <w:t>1673</w:t>
            </w:r>
          </w:p>
        </w:tc>
        <w:tc>
          <w:tcPr>
            <w:tcW w:w="1814" w:type="dxa"/>
            <w:tcBorders>
              <w:top w:val="single" w:sz="4" w:space="0" w:color="auto"/>
              <w:left w:val="single" w:sz="4" w:space="0" w:color="auto"/>
              <w:right w:val="single" w:sz="4" w:space="0" w:color="auto"/>
            </w:tcBorders>
          </w:tcPr>
          <w:p w:rsidR="00000000" w:rsidRDefault="0000583D">
            <w:pPr>
              <w:pStyle w:val="ConsPlusNormal"/>
              <w:jc w:val="center"/>
            </w:pPr>
            <w:r>
              <w:t>1338</w:t>
            </w:r>
          </w:p>
        </w:tc>
        <w:tc>
          <w:tcPr>
            <w:tcW w:w="1814" w:type="dxa"/>
            <w:tcBorders>
              <w:top w:val="single" w:sz="4" w:space="0" w:color="auto"/>
              <w:left w:val="single" w:sz="4" w:space="0" w:color="auto"/>
              <w:right w:val="single" w:sz="4" w:space="0" w:color="auto"/>
            </w:tcBorders>
          </w:tcPr>
          <w:p w:rsidR="00000000" w:rsidRDefault="0000583D">
            <w:pPr>
              <w:pStyle w:val="ConsPlusNormal"/>
              <w:jc w:val="center"/>
            </w:pPr>
            <w:r>
              <w:t>1004</w:t>
            </w:r>
          </w:p>
        </w:tc>
        <w:tc>
          <w:tcPr>
            <w:tcW w:w="1814" w:type="dxa"/>
            <w:tcBorders>
              <w:top w:val="single" w:sz="4" w:space="0" w:color="auto"/>
              <w:left w:val="single" w:sz="4" w:space="0" w:color="auto"/>
              <w:right w:val="single" w:sz="4" w:space="0" w:color="auto"/>
            </w:tcBorders>
          </w:tcPr>
          <w:p w:rsidR="00000000" w:rsidRDefault="0000583D">
            <w:pPr>
              <w:pStyle w:val="ConsPlusNormal"/>
              <w:jc w:val="center"/>
            </w:pPr>
            <w:r>
              <w:t>837</w:t>
            </w:r>
          </w:p>
        </w:tc>
        <w:tc>
          <w:tcPr>
            <w:tcW w:w="1814" w:type="dxa"/>
            <w:tcBorders>
              <w:top w:val="single" w:sz="4" w:space="0" w:color="auto"/>
              <w:left w:val="single" w:sz="4" w:space="0" w:color="auto"/>
              <w:right w:val="single" w:sz="4" w:space="0" w:color="auto"/>
            </w:tcBorders>
          </w:tcPr>
          <w:p w:rsidR="00000000" w:rsidRDefault="0000583D">
            <w:pPr>
              <w:pStyle w:val="ConsPlusNormal"/>
              <w:jc w:val="center"/>
            </w:pPr>
            <w:r>
              <w:t>669</w:t>
            </w:r>
          </w:p>
        </w:tc>
        <w:tc>
          <w:tcPr>
            <w:tcW w:w="1474" w:type="dxa"/>
            <w:tcBorders>
              <w:top w:val="single" w:sz="4" w:space="0" w:color="auto"/>
              <w:left w:val="single" w:sz="4" w:space="0" w:color="auto"/>
              <w:right w:val="single" w:sz="4" w:space="0" w:color="auto"/>
            </w:tcBorders>
          </w:tcPr>
          <w:p w:rsidR="00000000" w:rsidRDefault="0000583D">
            <w:pPr>
              <w:pStyle w:val="ConsPlusNormal"/>
            </w:pPr>
          </w:p>
        </w:tc>
      </w:tr>
      <w:tr w:rsidR="00000000">
        <w:tc>
          <w:tcPr>
            <w:tcW w:w="13605" w:type="dxa"/>
            <w:gridSpan w:val="8"/>
            <w:tcBorders>
              <w:left w:val="single" w:sz="4" w:space="0" w:color="auto"/>
              <w:bottom w:val="single" w:sz="4" w:space="0" w:color="auto"/>
              <w:right w:val="single" w:sz="4" w:space="0" w:color="auto"/>
            </w:tcBorders>
          </w:tcPr>
          <w:p w:rsidR="00000000" w:rsidRDefault="0000583D">
            <w:pPr>
              <w:pStyle w:val="ConsPlusNormal"/>
              <w:jc w:val="both"/>
            </w:pPr>
            <w:r>
              <w:t xml:space="preserve">(п. 83 введен </w:t>
            </w:r>
            <w:hyperlink r:id="rId32" w:tooltip="Закон Саратовской области от 06.10.2021 N 101-ЗСО &quot;О внесении изменений в приложение к Закону Саратовской области &quot;О введении на территории Саратовской области патентной системы налогообложения&quot; (принят Саратовской областной Думой 29.09.2021){КонсультантПлюс}" w:history="1">
              <w:r>
                <w:rPr>
                  <w:color w:val="0000FF"/>
                </w:rPr>
                <w:t>Законом</w:t>
              </w:r>
            </w:hyperlink>
            <w:r>
              <w:t xml:space="preserve"> Саратовской области от 06.10.2021 N 101-ЗСО)</w:t>
            </w:r>
          </w:p>
        </w:tc>
      </w:tr>
    </w:tbl>
    <w:p w:rsidR="00000000" w:rsidRDefault="0000583D">
      <w:pPr>
        <w:pStyle w:val="ConsPlusNormal"/>
        <w:sectPr w:rsidR="00000000">
          <w:headerReference w:type="default" r:id="rId33"/>
          <w:footerReference w:type="default" r:id="rId34"/>
          <w:pgSz w:w="16838" w:h="11906" w:orient="landscape"/>
          <w:pgMar w:top="1133" w:right="1440" w:bottom="566" w:left="1440" w:header="0" w:footer="0" w:gutter="0"/>
          <w:cols w:space="720"/>
          <w:noEndnote/>
        </w:sectPr>
      </w:pPr>
    </w:p>
    <w:p w:rsidR="00000000" w:rsidRDefault="0000583D">
      <w:pPr>
        <w:pStyle w:val="ConsPlusNormal"/>
        <w:jc w:val="both"/>
      </w:pPr>
    </w:p>
    <w:p w:rsidR="00000000" w:rsidRDefault="0000583D">
      <w:pPr>
        <w:pStyle w:val="ConsPlusNormal"/>
        <w:ind w:firstLine="540"/>
        <w:jc w:val="both"/>
      </w:pPr>
      <w:r>
        <w:t>--------------------------------</w:t>
      </w:r>
    </w:p>
    <w:p w:rsidR="00000000" w:rsidRDefault="0000583D">
      <w:pPr>
        <w:pStyle w:val="ConsPlusNormal"/>
        <w:spacing w:before="200"/>
        <w:ind w:firstLine="540"/>
        <w:jc w:val="both"/>
      </w:pPr>
      <w:bookmarkStart w:id="2" w:name="Par8871"/>
      <w:bookmarkEnd w:id="2"/>
      <w:r>
        <w:t>&lt;*&gt; Патентная система налогообложения применяется в отношении услуг по предоставлению мест для временного проживания индивидуальными предпринимателями, использующими в каждом объекте предоставления данных услуг общую площадь помещений для временного прожив</w:t>
      </w:r>
      <w:r>
        <w:t>ания не более 500 квадратных метров без учета площади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w:t>
      </w:r>
      <w:r>
        <w:t xml:space="preserve"> также площади административно-хозяйственных помещений.</w:t>
      </w:r>
    </w:p>
    <w:p w:rsidR="00000000" w:rsidRDefault="0000583D">
      <w:pPr>
        <w:pStyle w:val="ConsPlusNormal"/>
        <w:jc w:val="both"/>
      </w:pPr>
    </w:p>
    <w:p w:rsidR="00000000" w:rsidRDefault="0000583D">
      <w:pPr>
        <w:pStyle w:val="ConsPlusNormal"/>
        <w:jc w:val="both"/>
      </w:pPr>
    </w:p>
    <w:p w:rsidR="0000583D" w:rsidRDefault="0000583D">
      <w:pPr>
        <w:pStyle w:val="ConsPlusNormal"/>
        <w:pBdr>
          <w:top w:val="single" w:sz="6" w:space="0" w:color="auto"/>
        </w:pBdr>
        <w:spacing w:before="100" w:after="100"/>
        <w:jc w:val="both"/>
        <w:rPr>
          <w:sz w:val="2"/>
          <w:szCs w:val="2"/>
        </w:rPr>
      </w:pPr>
    </w:p>
    <w:sectPr w:rsidR="0000583D">
      <w:headerReference w:type="default" r:id="rId35"/>
      <w:footerReference w:type="default" r:id="rId3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3D" w:rsidRDefault="0000583D">
      <w:r>
        <w:separator/>
      </w:r>
    </w:p>
  </w:endnote>
  <w:endnote w:type="continuationSeparator" w:id="0">
    <w:p w:rsidR="0000583D" w:rsidRDefault="0000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583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058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0583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0583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783860">
            <w:rPr>
              <w:rFonts w:ascii="Tahoma" w:hAnsi="Tahoma" w:cs="Tahoma"/>
            </w:rPr>
            <w:fldChar w:fldCharType="separate"/>
          </w:r>
          <w:r w:rsidR="00783860">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783860">
            <w:rPr>
              <w:rFonts w:ascii="Tahoma" w:hAnsi="Tahoma" w:cs="Tahoma"/>
            </w:rPr>
            <w:fldChar w:fldCharType="separate"/>
          </w:r>
          <w:r w:rsidR="00783860">
            <w:rPr>
              <w:rFonts w:ascii="Tahoma" w:hAnsi="Tahoma" w:cs="Tahoma"/>
              <w:noProof/>
            </w:rPr>
            <w:t>2</w:t>
          </w:r>
          <w:r>
            <w:rPr>
              <w:rFonts w:ascii="Tahoma" w:hAnsi="Tahoma" w:cs="Tahoma"/>
            </w:rPr>
            <w:fldChar w:fldCharType="end"/>
          </w:r>
        </w:p>
      </w:tc>
    </w:tr>
  </w:tbl>
  <w:p w:rsidR="00000000" w:rsidRDefault="0000583D">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583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058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0583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0583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9D2EC1">
            <w:rPr>
              <w:rFonts w:ascii="Tahoma" w:hAnsi="Tahoma" w:cs="Tahoma"/>
            </w:rPr>
            <w:fldChar w:fldCharType="separate"/>
          </w:r>
          <w:r w:rsidR="009D2EC1">
            <w:rPr>
              <w:rFonts w:ascii="Tahoma" w:hAnsi="Tahoma" w:cs="Tahoma"/>
              <w:noProof/>
            </w:rPr>
            <w:t>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w:instrText>
          </w:r>
          <w:r>
            <w:rPr>
              <w:rFonts w:ascii="Tahoma" w:hAnsi="Tahoma" w:cs="Tahoma"/>
            </w:rPr>
            <w:instrText>NUMPAGES</w:instrText>
          </w:r>
          <w:r w:rsidR="009D2EC1">
            <w:rPr>
              <w:rFonts w:ascii="Tahoma" w:hAnsi="Tahoma" w:cs="Tahoma"/>
            </w:rPr>
            <w:fldChar w:fldCharType="separate"/>
          </w:r>
          <w:r w:rsidR="009D2EC1">
            <w:rPr>
              <w:rFonts w:ascii="Tahoma" w:hAnsi="Tahoma" w:cs="Tahoma"/>
              <w:noProof/>
            </w:rPr>
            <w:t>4</w:t>
          </w:r>
          <w:r>
            <w:rPr>
              <w:rFonts w:ascii="Tahoma" w:hAnsi="Tahoma" w:cs="Tahoma"/>
            </w:rPr>
            <w:fldChar w:fldCharType="end"/>
          </w:r>
        </w:p>
      </w:tc>
    </w:tr>
  </w:tbl>
  <w:p w:rsidR="00000000" w:rsidRDefault="0000583D">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583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058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0583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0583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00583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3D" w:rsidRDefault="0000583D">
      <w:r>
        <w:separator/>
      </w:r>
    </w:p>
  </w:footnote>
  <w:footnote w:type="continuationSeparator" w:id="0">
    <w:p w:rsidR="0000583D" w:rsidRDefault="0000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0583D">
          <w:pPr>
            <w:pStyle w:val="ConsPlusNormal"/>
            <w:rPr>
              <w:rFonts w:ascii="Tahoma" w:hAnsi="Tahoma" w:cs="Tahoma"/>
              <w:sz w:val="16"/>
              <w:szCs w:val="16"/>
            </w:rPr>
          </w:pPr>
          <w:r>
            <w:rPr>
              <w:rFonts w:ascii="Tahoma" w:hAnsi="Tahoma" w:cs="Tahoma"/>
              <w:sz w:val="16"/>
              <w:szCs w:val="16"/>
            </w:rPr>
            <w:t xml:space="preserve">Закон Саратовской области </w:t>
          </w:r>
          <w:r>
            <w:rPr>
              <w:rFonts w:ascii="Tahoma" w:hAnsi="Tahoma" w:cs="Tahoma"/>
              <w:sz w:val="16"/>
              <w:szCs w:val="16"/>
            </w:rPr>
            <w:t>от 13.11.2012 N 167-ЗСО</w:t>
          </w:r>
          <w:r>
            <w:rPr>
              <w:rFonts w:ascii="Tahoma" w:hAnsi="Tahoma" w:cs="Tahoma"/>
              <w:sz w:val="16"/>
              <w:szCs w:val="16"/>
            </w:rPr>
            <w:br/>
            <w:t>(ред. от 06.10.2021)</w:t>
          </w:r>
          <w:r>
            <w:rPr>
              <w:rFonts w:ascii="Tahoma" w:hAnsi="Tahoma" w:cs="Tahoma"/>
              <w:sz w:val="16"/>
              <w:szCs w:val="16"/>
            </w:rPr>
            <w:br/>
            <w:t>"О введении на территории Саратовской области пат...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058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03.02.2022</w:t>
          </w:r>
        </w:p>
      </w:tc>
    </w:tr>
  </w:tbl>
  <w:p w:rsidR="00000000" w:rsidRDefault="0000583D">
    <w:pPr>
      <w:pStyle w:val="ConsPlusNormal"/>
      <w:pBdr>
        <w:bottom w:val="single" w:sz="12" w:space="0" w:color="auto"/>
      </w:pBdr>
      <w:jc w:val="center"/>
      <w:rPr>
        <w:sz w:val="2"/>
        <w:szCs w:val="2"/>
      </w:rPr>
    </w:pPr>
  </w:p>
  <w:p w:rsidR="00000000" w:rsidRDefault="0000583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0583D">
          <w:pPr>
            <w:pStyle w:val="ConsPlusNormal"/>
            <w:rPr>
              <w:rFonts w:ascii="Tahoma" w:hAnsi="Tahoma" w:cs="Tahoma"/>
              <w:sz w:val="16"/>
              <w:szCs w:val="16"/>
            </w:rPr>
          </w:pPr>
          <w:r>
            <w:rPr>
              <w:rFonts w:ascii="Tahoma" w:hAnsi="Tahoma" w:cs="Tahoma"/>
              <w:sz w:val="16"/>
              <w:szCs w:val="16"/>
            </w:rPr>
            <w:t>Закон Саратовской области от 13.11.2012 N 167-ЗСО</w:t>
          </w:r>
          <w:r>
            <w:rPr>
              <w:rFonts w:ascii="Tahoma" w:hAnsi="Tahoma" w:cs="Tahoma"/>
              <w:sz w:val="16"/>
              <w:szCs w:val="16"/>
            </w:rPr>
            <w:br/>
            <w:t>(ред. от 06.10.2021)</w:t>
          </w:r>
          <w:r>
            <w:rPr>
              <w:rFonts w:ascii="Tahoma" w:hAnsi="Tahoma" w:cs="Tahoma"/>
              <w:sz w:val="16"/>
              <w:szCs w:val="16"/>
            </w:rPr>
            <w:br/>
            <w:t>"О введении на территории Саратовск</w:t>
          </w:r>
          <w:r>
            <w:rPr>
              <w:rFonts w:ascii="Tahoma" w:hAnsi="Tahoma" w:cs="Tahoma"/>
              <w:sz w:val="16"/>
              <w:szCs w:val="16"/>
            </w:rPr>
            <w:t>ой области пат...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058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03.02.2022</w:t>
          </w:r>
        </w:p>
      </w:tc>
    </w:tr>
  </w:tbl>
  <w:p w:rsidR="00000000" w:rsidRDefault="0000583D">
    <w:pPr>
      <w:pStyle w:val="ConsPlusNormal"/>
      <w:pBdr>
        <w:bottom w:val="single" w:sz="12" w:space="0" w:color="auto"/>
      </w:pBdr>
      <w:jc w:val="center"/>
      <w:rPr>
        <w:sz w:val="2"/>
        <w:szCs w:val="2"/>
      </w:rPr>
    </w:pPr>
  </w:p>
  <w:p w:rsidR="00000000" w:rsidRDefault="0000583D">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0583D">
          <w:pPr>
            <w:pStyle w:val="ConsPlusNormal"/>
            <w:rPr>
              <w:rFonts w:ascii="Tahoma" w:hAnsi="Tahoma" w:cs="Tahoma"/>
              <w:sz w:val="16"/>
              <w:szCs w:val="16"/>
            </w:rPr>
          </w:pPr>
          <w:r>
            <w:rPr>
              <w:rFonts w:ascii="Tahoma" w:hAnsi="Tahoma" w:cs="Tahoma"/>
              <w:sz w:val="16"/>
              <w:szCs w:val="16"/>
            </w:rPr>
            <w:t>Закон Саратовской области от 13.11.2012 N 167-ЗСО</w:t>
          </w:r>
          <w:r>
            <w:rPr>
              <w:rFonts w:ascii="Tahoma" w:hAnsi="Tahoma" w:cs="Tahoma"/>
              <w:sz w:val="16"/>
              <w:szCs w:val="16"/>
            </w:rPr>
            <w:br/>
            <w:t>(ред. от 06.10.2021)</w:t>
          </w:r>
          <w:r>
            <w:rPr>
              <w:rFonts w:ascii="Tahoma" w:hAnsi="Tahoma" w:cs="Tahoma"/>
              <w:sz w:val="16"/>
              <w:szCs w:val="16"/>
            </w:rPr>
            <w:br/>
            <w:t>"О введении на территории Саратовской области пат...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058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03.02.2022</w:t>
          </w:r>
        </w:p>
      </w:tc>
    </w:tr>
  </w:tbl>
  <w:p w:rsidR="00000000" w:rsidRDefault="0000583D">
    <w:pPr>
      <w:pStyle w:val="ConsPlusNormal"/>
      <w:pBdr>
        <w:bottom w:val="single" w:sz="12" w:space="0" w:color="auto"/>
      </w:pBdr>
      <w:jc w:val="center"/>
      <w:rPr>
        <w:sz w:val="2"/>
        <w:szCs w:val="2"/>
      </w:rPr>
    </w:pPr>
  </w:p>
  <w:p w:rsidR="00000000" w:rsidRDefault="000058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81"/>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60"/>
    <w:rsid w:val="0000583D"/>
    <w:rsid w:val="00783860"/>
    <w:rsid w:val="009A6898"/>
    <w:rsid w:val="009D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A89C7D-B124-0A44-895B-955BA7CF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4868D5EDCDF58575802D95B0F4AA1BDB4FE1C9469DC4F5B7A979A349572409BC7609064E99E08BE2E72CCC9E0CBCE729A89380A469D4265509F8BV6D4J" TargetMode="External"/><Relationship Id="rId18" Type="http://schemas.openxmlformats.org/officeDocument/2006/relationships/hyperlink" Target="consultantplus://offline/ref=16F4868D5EDCDF58575802D95B0F4AA1BDB4FE1C9468DE415979979A349572409BC7609064E99E08BE2E72CCC9E0CBCE729A89380A469D4265509F8BV6D4J" TargetMode="External"/><Relationship Id="rId26" Type="http://schemas.openxmlformats.org/officeDocument/2006/relationships/footer" Target="footer1.xml"/><Relationship Id="rId21" Type="http://schemas.openxmlformats.org/officeDocument/2006/relationships/hyperlink" Target="consultantplus://offline/ref=16F4868D5EDCDF5857581CD44D6317A9B6B8A7149468D41F052991CD6BC57415DB8766C321A49402EA7F3699CCEB9C8136CD9A3A095AV9DFJ" TargetMode="External"/><Relationship Id="rId34" Type="http://schemas.openxmlformats.org/officeDocument/2006/relationships/footer" Target="footer2.xml"/><Relationship Id="rId7" Type="http://schemas.openxmlformats.org/officeDocument/2006/relationships/hyperlink" Target="https://www.consultant.ru" TargetMode="External"/><Relationship Id="rId12" Type="http://schemas.openxmlformats.org/officeDocument/2006/relationships/hyperlink" Target="consultantplus://offline/ref=16F4868D5EDCDF58575802D95B0F4AA1BDB4FE1C946BD84A5C78979A349572409BC7609064E99E08BE2E72CCC9E0CBCE729A89380A469D4265509F8BV6D4J" TargetMode="External"/><Relationship Id="rId17" Type="http://schemas.openxmlformats.org/officeDocument/2006/relationships/hyperlink" Target="consultantplus://offline/ref=16F4868D5EDCDF58575802D95B0F4AA1BDB4FE1C9468DF4D5A7E979A349572409BC7609064E99E08BE2E72CCC9E0CBCE729A89380A469D4265509F8BV6D4J" TargetMode="External"/><Relationship Id="rId25" Type="http://schemas.openxmlformats.org/officeDocument/2006/relationships/header" Target="header1.xm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6F4868D5EDCDF58575802D95B0F4AA1BDB4FE1C9468DF4D5A7F979A349572409BC7609064E99E08BE2E72CCC9E0CBCE729A89380A469D4265509F8BV6D4J" TargetMode="External"/><Relationship Id="rId20" Type="http://schemas.openxmlformats.org/officeDocument/2006/relationships/hyperlink" Target="consultantplus://offline/ref=16F4868D5EDCDF58575802D95B0F4AA1BDB4FE1C946FDC4A5978979A349572409BC7609064E99E08BE2E72CCC9E0CBCE729A89380A469D4265509F8BV6D4J" TargetMode="External"/><Relationship Id="rId29" Type="http://schemas.openxmlformats.org/officeDocument/2006/relationships/hyperlink" Target="consultantplus://offline/ref=16F4868D5EDCDF58575802D95B0F4AA1BDB4FE1C946FDC4A5978979A349572409BC7609064E99E08BE2E72CDC2E0CBCE729A89380A469D4265509F8BV6D4J"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6F4868D5EDCDF58575802D95B0F4AA1BDB4FE1C9C62DD4B5E76CA903CCC7E429CC83F8763A09209BE2E72C4CABFCEDB63C2843B17589F5E79529DV8DBJ" TargetMode="External"/><Relationship Id="rId24" Type="http://schemas.openxmlformats.org/officeDocument/2006/relationships/hyperlink" Target="consultantplus://offline/ref=16F4868D5EDCDF58575802D95B0F4AA1BDB4FE1C946FDC4A5978979A349572409BC7609064E99E08BE2E72CCC9E0CBCE729A89380A469D4265509F8BV6D4J" TargetMode="External"/><Relationship Id="rId32" Type="http://schemas.openxmlformats.org/officeDocument/2006/relationships/hyperlink" Target="consultantplus://offline/ref=16F4868D5EDCDF58575802D95B0F4AA1BDB4FE1C946FDC4A5978979A349572409BC7609064E99E08BE2E72CEC2E0CBCE729A89380A469D4265509F8BV6D4J"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6F4868D5EDCDF58575802D95B0F4AA1BDB4FE1C9469D7405178979A349572409BC7609064E99E08BE2E72CCC9E0CBCE729A89380A469D4265509F8BV6D4J" TargetMode="External"/><Relationship Id="rId23" Type="http://schemas.openxmlformats.org/officeDocument/2006/relationships/hyperlink" Target="consultantplus://offline/ref=16F4868D5EDCDF58575802D95B0F4AA1BDB4FE1C9468D94C517D979A349572409BC7609064E99E08BE2E72CDC1E0CBCE729A89380A469D4265509F8BV6D4J" TargetMode="External"/><Relationship Id="rId28" Type="http://schemas.openxmlformats.org/officeDocument/2006/relationships/hyperlink" Target="consultantplus://offline/ref=16F4868D5EDCDF58575802D95B0F4AA1BDB4FE1C946FDC4A5978979A349572409BC7609064E99E08BE2E72CCC8E0CBCE729A89380A469D4265509F8BV6D4J" TargetMode="External"/><Relationship Id="rId36" Type="http://schemas.openxmlformats.org/officeDocument/2006/relationships/footer" Target="footer3.xml"/><Relationship Id="rId10" Type="http://schemas.openxmlformats.org/officeDocument/2006/relationships/hyperlink" Target="consultantplus://offline/ref=16F4868D5EDCDF58575802D95B0F4AA1BDB4FE1C9D62D74C5176CA903CCC7E429CC83F8763A09209BE2E72C4CABFCEDB63C2843B17589F5E79529DV8DBJ" TargetMode="External"/><Relationship Id="rId19" Type="http://schemas.openxmlformats.org/officeDocument/2006/relationships/hyperlink" Target="consultantplus://offline/ref=16F4868D5EDCDF58575802D95B0F4AA1BDB4FE1C9468D94C517D979A349572409BC7609064E99E08BE2E72CCC9E0CBCE729A89380A469D4265509F8BV6D4J" TargetMode="External"/><Relationship Id="rId31" Type="http://schemas.openxmlformats.org/officeDocument/2006/relationships/hyperlink" Target="consultantplus://offline/ref=16F4868D5EDCDF58575802D95B0F4AA1BDB4FE1C946FDC4A5978979A349572409BC7609064E99E08BE2E72CDC8E0CBCE729A89380A469D4265509F8BV6D4J" TargetMode="External"/><Relationship Id="rId4" Type="http://schemas.openxmlformats.org/officeDocument/2006/relationships/footnotes" Target="footnotes.xml"/><Relationship Id="rId9" Type="http://schemas.openxmlformats.org/officeDocument/2006/relationships/hyperlink" Target="consultantplus://offline/ref=16F4868D5EDCDF58575802D95B0F4AA1BDB4FE1C9D6BDE415D76CA903CCC7E429CC83F8763A09209BE2E72C4CABFCEDB63C2843B17589F5E79529DV8DBJ" TargetMode="External"/><Relationship Id="rId14" Type="http://schemas.openxmlformats.org/officeDocument/2006/relationships/hyperlink" Target="consultantplus://offline/ref=16F4868D5EDCDF58575802D95B0F4AA1BDB4FE1C9469DB405F75979A349572409BC7609064E99E08BE2E72CCC9E0CBCE729A89380A469D4265509F8BV6D4J" TargetMode="External"/><Relationship Id="rId22" Type="http://schemas.openxmlformats.org/officeDocument/2006/relationships/hyperlink" Target="consultantplus://offline/ref=16F4868D5EDCDF58575802D95B0F4AA1BDB4FE1C9468D94C517D979A349572409BC7609064E99E08BE2E72CCC8E0CBCE729A89380A469D4265509F8BV6D4J" TargetMode="External"/><Relationship Id="rId27" Type="http://schemas.openxmlformats.org/officeDocument/2006/relationships/hyperlink" Target="consultantplus://offline/ref=16F4868D5EDCDF5857581CD44D6317A9B6B7A7119562D41F052991CD6BC57415C9873EC927AE8D09BC3070CCC3VED9J" TargetMode="External"/><Relationship Id="rId30" Type="http://schemas.openxmlformats.org/officeDocument/2006/relationships/hyperlink" Target="consultantplus://offline/ref=16F4868D5EDCDF58575802D95B0F4AA1BDB4FE1C946FDC4A5978979A349572409BC7609064E99E08BE2E72CDC7E0CBCE729A89380A469D4265509F8BV6D4J" TargetMode="External"/><Relationship Id="rId35" Type="http://schemas.openxmlformats.org/officeDocument/2006/relationships/header" Target="header3.xml"/><Relationship Id="rId8" Type="http://schemas.openxmlformats.org/officeDocument/2006/relationships/hyperlink" Target="https://www.consultant.ru"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11462</Words>
  <Characters>65335</Characters>
  <Application>Microsoft Office Word</Application>
  <DocSecurity>2</DocSecurity>
  <Lines>544</Lines>
  <Paragraphs>153</Paragraphs>
  <ScaleCrop>false</ScaleCrop>
  <Company>КонсультантПлюс Версия 4021.00.60</Company>
  <LinksUpToDate>false</LinksUpToDate>
  <CharactersWithSpaces>76644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Саратовской области от 13.11.2012 N 167-ЗСО(ред. от 06.10.2021)"О введении на территории Саратовской области патентной системы налогообложения"(принят Саратовской областной Думой 07.11.2012)</dc:title>
  <dc:subject/>
  <dc:creator/>
  <cp:keywords/>
  <dc:description/>
  <cp:lastModifiedBy>Пользователь Microsoft Office</cp:lastModifiedBy>
  <cp:revision>2</cp:revision>
  <dcterms:created xsi:type="dcterms:W3CDTF">2022-02-07T19:25:00Z</dcterms:created>
  <dcterms:modified xsi:type="dcterms:W3CDTF">2022-02-07T19:25:00Z</dcterms:modified>
</cp:coreProperties>
</file>